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0DD150B0" w:rsidR="009A20A5" w:rsidRPr="00F4294E" w:rsidRDefault="00D1654C" w:rsidP="00F324A9">
      <w:pPr>
        <w:tabs>
          <w:tab w:val="left" w:pos="1985"/>
          <w:tab w:val="left" w:pos="7797"/>
        </w:tabs>
        <w:spacing w:afterLines="50" w:after="120"/>
        <w:jc w:val="both"/>
        <w:rPr>
          <w:rFonts w:ascii="Arial" w:eastAsia="MS Mincho" w:hAnsi="Arial" w:cs="Arial"/>
          <w:b/>
          <w:sz w:val="24"/>
          <w:szCs w:val="24"/>
          <w:lang w:eastAsia="x-none"/>
        </w:rPr>
      </w:pPr>
      <w:bookmarkStart w:id="0" w:name="_Ref399006623"/>
      <w:bookmarkStart w:id="1" w:name="_Toc92513360"/>
      <w:r w:rsidRPr="00F4294E">
        <w:rPr>
          <w:rFonts w:ascii="Arial" w:eastAsia="MS Mincho" w:hAnsi="Arial" w:cs="Arial"/>
          <w:b/>
          <w:sz w:val="24"/>
          <w:szCs w:val="24"/>
          <w:lang w:eastAsia="x-none"/>
        </w:rPr>
        <w:t>3GPP TSG-RAN WG2 Meeting #1</w:t>
      </w:r>
      <w:r w:rsidR="00E17C8A">
        <w:rPr>
          <w:rFonts w:ascii="Arial" w:eastAsia="MS Mincho" w:hAnsi="Arial" w:cs="Arial"/>
          <w:b/>
          <w:sz w:val="24"/>
          <w:szCs w:val="24"/>
          <w:lang w:eastAsia="x-none"/>
        </w:rPr>
        <w:t>20</w:t>
      </w:r>
      <w:r w:rsidR="009A20A5" w:rsidRPr="00F4294E">
        <w:rPr>
          <w:rFonts w:ascii="Arial" w:eastAsia="MS Mincho" w:hAnsi="Arial" w:cs="Arial"/>
          <w:b/>
          <w:sz w:val="24"/>
          <w:szCs w:val="24"/>
          <w:lang w:eastAsia="x-none"/>
        </w:rPr>
        <w:tab/>
      </w:r>
      <w:r w:rsidR="002A54F7" w:rsidRPr="00767D53">
        <w:rPr>
          <w:rFonts w:ascii="Arial" w:eastAsia="MS Mincho" w:hAnsi="Arial" w:cs="Arial"/>
          <w:b/>
          <w:sz w:val="24"/>
          <w:szCs w:val="24"/>
          <w:lang w:eastAsia="x-none"/>
        </w:rPr>
        <w:t>R2-</w:t>
      </w:r>
      <w:r w:rsidR="00DB5C2C" w:rsidRPr="00767D53">
        <w:rPr>
          <w:rFonts w:ascii="Arial" w:eastAsia="MS Mincho" w:hAnsi="Arial" w:cs="Arial"/>
          <w:b/>
          <w:sz w:val="24"/>
          <w:szCs w:val="24"/>
          <w:lang w:eastAsia="x-none"/>
        </w:rPr>
        <w:t>2</w:t>
      </w:r>
      <w:r w:rsidR="00F4294E" w:rsidRPr="00767D53">
        <w:rPr>
          <w:rFonts w:ascii="Arial" w:eastAsia="MS Mincho" w:hAnsi="Arial" w:cs="Arial"/>
          <w:b/>
          <w:sz w:val="24"/>
          <w:szCs w:val="24"/>
          <w:lang w:eastAsia="x-none"/>
        </w:rPr>
        <w:t>2</w:t>
      </w:r>
      <w:r w:rsidR="00C366A3" w:rsidRPr="00767D53">
        <w:rPr>
          <w:rFonts w:ascii="Arial" w:eastAsia="MS Mincho" w:hAnsi="Arial" w:cs="Arial"/>
          <w:b/>
          <w:sz w:val="24"/>
          <w:szCs w:val="24"/>
          <w:lang w:eastAsia="x-none"/>
        </w:rPr>
        <w:t>1</w:t>
      </w:r>
      <w:r w:rsidR="00767D53" w:rsidRPr="00767D53">
        <w:rPr>
          <w:rFonts w:ascii="Arial" w:eastAsia="MS Mincho" w:hAnsi="Arial" w:cs="Arial"/>
          <w:b/>
          <w:sz w:val="24"/>
          <w:szCs w:val="24"/>
          <w:lang w:eastAsia="x-none"/>
        </w:rPr>
        <w:t>1847</w:t>
      </w:r>
    </w:p>
    <w:p w14:paraId="35159F01" w14:textId="6CB52DAF" w:rsidR="009A20A5" w:rsidRPr="00F4294E" w:rsidRDefault="00E17C8A" w:rsidP="00F324A9">
      <w:pPr>
        <w:tabs>
          <w:tab w:val="left" w:pos="1985"/>
          <w:tab w:val="right" w:pos="9747"/>
        </w:tabs>
        <w:spacing w:afterLines="50" w:after="120"/>
        <w:jc w:val="both"/>
        <w:rPr>
          <w:rFonts w:ascii="Arial" w:eastAsia="MS Mincho" w:hAnsi="Arial" w:cs="Arial"/>
          <w:b/>
          <w:sz w:val="24"/>
          <w:szCs w:val="24"/>
          <w:highlight w:val="yellow"/>
          <w:lang w:eastAsia="x-none"/>
        </w:rPr>
      </w:pPr>
      <w:r w:rsidRPr="00E17C8A">
        <w:rPr>
          <w:rFonts w:ascii="Arial" w:eastAsia="MS Mincho" w:hAnsi="Arial" w:cs="Arial"/>
          <w:b/>
          <w:sz w:val="24"/>
          <w:szCs w:val="24"/>
          <w:lang w:eastAsia="x-none"/>
        </w:rPr>
        <w:t>Toulouse, France,</w:t>
      </w:r>
      <w:r w:rsidR="00CE7688" w:rsidRPr="00F4294E">
        <w:rPr>
          <w:rFonts w:ascii="Arial" w:eastAsia="MS Mincho" w:hAnsi="Arial" w:cs="Arial"/>
          <w:b/>
          <w:sz w:val="24"/>
          <w:szCs w:val="24"/>
          <w:lang w:eastAsia="x-none"/>
        </w:rPr>
        <w:t xml:space="preserve"> </w:t>
      </w:r>
      <w:r w:rsidR="00C71153">
        <w:rPr>
          <w:rFonts w:ascii="Arial" w:eastAsia="MS Mincho" w:hAnsi="Arial" w:cs="Arial"/>
          <w:b/>
          <w:sz w:val="24"/>
          <w:szCs w:val="24"/>
          <w:lang w:eastAsia="x-none"/>
        </w:rPr>
        <w:t>November</w:t>
      </w:r>
      <w:r w:rsidR="007B45F8" w:rsidRPr="00F4294E">
        <w:rPr>
          <w:rFonts w:ascii="Arial" w:eastAsia="MS Mincho" w:hAnsi="Arial" w:cs="Arial"/>
          <w:b/>
          <w:sz w:val="24"/>
          <w:szCs w:val="24"/>
          <w:lang w:eastAsia="x-none"/>
        </w:rPr>
        <w:t xml:space="preserve"> </w:t>
      </w:r>
      <w:r w:rsidR="00D00FE0" w:rsidRPr="00F4294E">
        <w:rPr>
          <w:rFonts w:ascii="Arial" w:eastAsia="MS Mincho" w:hAnsi="Arial" w:cs="Arial"/>
          <w:b/>
          <w:sz w:val="24"/>
          <w:szCs w:val="24"/>
          <w:lang w:eastAsia="x-none"/>
        </w:rPr>
        <w:t>1</w:t>
      </w:r>
      <w:r w:rsidR="00C71153">
        <w:rPr>
          <w:rFonts w:ascii="Arial" w:eastAsia="MS Mincho" w:hAnsi="Arial" w:cs="Arial"/>
          <w:b/>
          <w:sz w:val="24"/>
          <w:szCs w:val="24"/>
          <w:lang w:eastAsia="x-none"/>
        </w:rPr>
        <w:t>4</w:t>
      </w:r>
      <w:r w:rsidR="007B45F8" w:rsidRPr="00C71153">
        <w:rPr>
          <w:rFonts w:ascii="Arial" w:eastAsia="MS Mincho" w:hAnsi="Arial" w:cs="Arial"/>
          <w:b/>
          <w:sz w:val="24"/>
          <w:szCs w:val="24"/>
          <w:vertAlign w:val="superscript"/>
          <w:lang w:eastAsia="x-none"/>
        </w:rPr>
        <w:t>t</w:t>
      </w:r>
      <w:r w:rsidR="00885204" w:rsidRPr="00C71153">
        <w:rPr>
          <w:rFonts w:ascii="Arial" w:eastAsia="MS Mincho" w:hAnsi="Arial" w:cs="Arial"/>
          <w:b/>
          <w:sz w:val="24"/>
          <w:szCs w:val="24"/>
          <w:vertAlign w:val="superscript"/>
          <w:lang w:eastAsia="x-none"/>
        </w:rPr>
        <w:t>h</w:t>
      </w:r>
      <w:r w:rsidR="00CE7688" w:rsidRPr="00F4294E">
        <w:rPr>
          <w:rFonts w:ascii="Arial" w:eastAsia="MS Mincho" w:hAnsi="Arial" w:cs="Arial"/>
          <w:b/>
          <w:sz w:val="24"/>
          <w:szCs w:val="24"/>
          <w:lang w:eastAsia="x-none"/>
        </w:rPr>
        <w:t xml:space="preserve"> </w:t>
      </w:r>
      <w:r w:rsidR="00E757B3" w:rsidRPr="00F4294E">
        <w:rPr>
          <w:rFonts w:ascii="Arial" w:eastAsia="MS Mincho" w:hAnsi="Arial" w:cs="Arial"/>
          <w:b/>
          <w:sz w:val="24"/>
          <w:szCs w:val="24"/>
          <w:lang w:eastAsia="x-none"/>
        </w:rPr>
        <w:t>–</w:t>
      </w:r>
      <w:r w:rsidR="00C71153">
        <w:rPr>
          <w:rFonts w:ascii="Arial" w:eastAsia="MS Mincho" w:hAnsi="Arial" w:cs="Arial"/>
          <w:b/>
          <w:sz w:val="24"/>
          <w:szCs w:val="24"/>
          <w:lang w:eastAsia="x-none"/>
        </w:rPr>
        <w:t>18</w:t>
      </w:r>
      <w:r w:rsidR="00885204" w:rsidRPr="00C71153">
        <w:rPr>
          <w:rFonts w:ascii="Arial" w:eastAsia="MS Mincho" w:hAnsi="Arial" w:cs="Arial"/>
          <w:b/>
          <w:sz w:val="24"/>
          <w:szCs w:val="24"/>
          <w:vertAlign w:val="superscript"/>
          <w:lang w:eastAsia="x-none"/>
        </w:rPr>
        <w:t>th</w:t>
      </w:r>
      <w:r w:rsidR="00CE7688" w:rsidRPr="00F4294E">
        <w:rPr>
          <w:rFonts w:ascii="Arial" w:eastAsia="MS Mincho" w:hAnsi="Arial" w:cs="Arial"/>
          <w:b/>
          <w:sz w:val="24"/>
          <w:szCs w:val="24"/>
          <w:lang w:eastAsia="x-none"/>
        </w:rPr>
        <w:t>, 202</w:t>
      </w:r>
      <w:r w:rsidR="004C1A6E" w:rsidRPr="00F4294E">
        <w:rPr>
          <w:rFonts w:ascii="Arial" w:eastAsia="MS Mincho" w:hAnsi="Arial" w:cs="Arial"/>
          <w:b/>
          <w:sz w:val="24"/>
          <w:szCs w:val="24"/>
          <w:lang w:eastAsia="x-none"/>
        </w:rPr>
        <w:t>2</w:t>
      </w:r>
      <w:r w:rsidR="0014625C" w:rsidRPr="00F4294E">
        <w:rPr>
          <w:rFonts w:ascii="Arial" w:eastAsia="MS Mincho" w:hAnsi="Arial" w:cs="Arial"/>
          <w:b/>
          <w:sz w:val="24"/>
          <w:szCs w:val="24"/>
          <w:lang w:eastAsia="x-none"/>
        </w:rPr>
        <w:tab/>
      </w:r>
    </w:p>
    <w:p w14:paraId="1981CAC6" w14:textId="77777777" w:rsidR="00F57744" w:rsidRPr="00F4294E" w:rsidRDefault="00F57744" w:rsidP="00F324A9">
      <w:pPr>
        <w:tabs>
          <w:tab w:val="left" w:pos="1985"/>
          <w:tab w:val="left" w:pos="8364"/>
        </w:tabs>
        <w:spacing w:afterLines="50" w:after="120"/>
        <w:jc w:val="both"/>
        <w:rPr>
          <w:rFonts w:ascii="Arial" w:hAnsi="Arial" w:cs="Arial"/>
          <w:b/>
          <w:noProof/>
          <w:sz w:val="24"/>
          <w:szCs w:val="24"/>
        </w:rPr>
      </w:pPr>
    </w:p>
    <w:p w14:paraId="234CC681" w14:textId="62A42D65" w:rsidR="00006E7C" w:rsidRPr="00F4294E" w:rsidRDefault="00006E7C" w:rsidP="00F324A9">
      <w:pPr>
        <w:tabs>
          <w:tab w:val="left" w:pos="1985"/>
        </w:tabs>
        <w:spacing w:afterLines="50" w:after="120"/>
        <w:jc w:val="both"/>
        <w:rPr>
          <w:rFonts w:ascii="Arial" w:hAnsi="Arial" w:cs="Arial"/>
          <w:b/>
          <w:sz w:val="24"/>
          <w:szCs w:val="24"/>
        </w:rPr>
      </w:pPr>
      <w:r w:rsidRPr="00F4294E">
        <w:rPr>
          <w:rFonts w:ascii="Arial" w:hAnsi="Arial" w:cs="Arial"/>
          <w:b/>
          <w:sz w:val="24"/>
          <w:szCs w:val="24"/>
        </w:rPr>
        <w:t>Agenda item:</w:t>
      </w:r>
      <w:r w:rsidRPr="00F4294E">
        <w:rPr>
          <w:rFonts w:ascii="Arial" w:hAnsi="Arial" w:cs="Arial"/>
          <w:b/>
          <w:sz w:val="24"/>
          <w:szCs w:val="24"/>
        </w:rPr>
        <w:tab/>
      </w:r>
      <w:r w:rsidR="00DB45D8" w:rsidRPr="00F4294E">
        <w:rPr>
          <w:rFonts w:ascii="Arial" w:hAnsi="Arial" w:cs="Arial"/>
          <w:b/>
          <w:sz w:val="24"/>
          <w:szCs w:val="24"/>
        </w:rPr>
        <w:t>8.4</w:t>
      </w:r>
      <w:r w:rsidR="007B45F8" w:rsidRPr="00F4294E">
        <w:rPr>
          <w:rFonts w:ascii="Arial" w:hAnsi="Arial" w:cs="Arial"/>
          <w:b/>
          <w:sz w:val="24"/>
          <w:szCs w:val="24"/>
        </w:rPr>
        <w:t>.2</w:t>
      </w:r>
      <w:r w:rsidR="00DB45D8" w:rsidRPr="00F4294E">
        <w:rPr>
          <w:rFonts w:ascii="Arial" w:hAnsi="Arial" w:cs="Arial"/>
          <w:b/>
          <w:sz w:val="24"/>
          <w:szCs w:val="24"/>
        </w:rPr>
        <w:t>.</w:t>
      </w:r>
      <w:r w:rsidR="00512E67">
        <w:rPr>
          <w:rFonts w:ascii="Arial" w:hAnsi="Arial" w:cs="Arial"/>
          <w:b/>
          <w:sz w:val="24"/>
          <w:szCs w:val="24"/>
        </w:rPr>
        <w:t>3</w:t>
      </w:r>
    </w:p>
    <w:p w14:paraId="5367FBA8" w14:textId="77777777" w:rsidR="00675C27" w:rsidRPr="00F4294E" w:rsidRDefault="00675C27" w:rsidP="00F324A9">
      <w:pPr>
        <w:tabs>
          <w:tab w:val="left" w:pos="1985"/>
        </w:tabs>
        <w:spacing w:afterLines="50" w:after="120"/>
        <w:jc w:val="both"/>
        <w:rPr>
          <w:rFonts w:ascii="Arial" w:hAnsi="Arial" w:cs="Arial"/>
          <w:b/>
          <w:sz w:val="24"/>
          <w:szCs w:val="24"/>
        </w:rPr>
      </w:pPr>
      <w:r w:rsidRPr="00F4294E">
        <w:rPr>
          <w:rFonts w:ascii="Arial" w:hAnsi="Arial" w:cs="Arial"/>
          <w:b/>
          <w:sz w:val="24"/>
          <w:szCs w:val="24"/>
        </w:rPr>
        <w:t xml:space="preserve">Source: </w:t>
      </w:r>
      <w:r w:rsidRPr="00F4294E">
        <w:rPr>
          <w:rFonts w:ascii="Arial" w:hAnsi="Arial" w:cs="Arial"/>
          <w:b/>
          <w:sz w:val="24"/>
          <w:szCs w:val="24"/>
        </w:rPr>
        <w:tab/>
      </w:r>
      <w:r w:rsidR="00D36937" w:rsidRPr="00F4294E">
        <w:rPr>
          <w:rFonts w:ascii="Arial" w:hAnsi="Arial" w:cs="Arial"/>
          <w:b/>
          <w:sz w:val="24"/>
          <w:szCs w:val="24"/>
        </w:rPr>
        <w:t>Fujitsu</w:t>
      </w:r>
    </w:p>
    <w:p w14:paraId="572E5018" w14:textId="34D2A4D0" w:rsidR="00675C27" w:rsidRPr="00F4294E" w:rsidRDefault="00675C27" w:rsidP="00F324A9">
      <w:pPr>
        <w:spacing w:afterLines="50" w:after="120"/>
        <w:ind w:left="1985" w:hanging="1985"/>
        <w:jc w:val="both"/>
        <w:rPr>
          <w:rFonts w:ascii="Arial" w:hAnsi="Arial" w:cs="Arial"/>
          <w:b/>
          <w:sz w:val="24"/>
          <w:szCs w:val="24"/>
        </w:rPr>
      </w:pPr>
      <w:r w:rsidRPr="00F4294E">
        <w:rPr>
          <w:rFonts w:ascii="Arial" w:hAnsi="Arial" w:cs="Arial"/>
          <w:b/>
          <w:sz w:val="24"/>
          <w:szCs w:val="24"/>
        </w:rPr>
        <w:t xml:space="preserve">Title: </w:t>
      </w:r>
      <w:r w:rsidRPr="00F4294E">
        <w:rPr>
          <w:rFonts w:ascii="Arial" w:hAnsi="Arial" w:cs="Arial"/>
          <w:b/>
          <w:sz w:val="24"/>
          <w:szCs w:val="24"/>
        </w:rPr>
        <w:tab/>
      </w:r>
      <w:r w:rsidR="00DC770E">
        <w:rPr>
          <w:rFonts w:ascii="Arial" w:hAnsi="Arial" w:cs="Arial"/>
          <w:b/>
          <w:sz w:val="24"/>
          <w:szCs w:val="24"/>
        </w:rPr>
        <w:t>C</w:t>
      </w:r>
      <w:r w:rsidR="00DC770E" w:rsidRPr="00DC770E">
        <w:rPr>
          <w:rFonts w:ascii="Arial" w:hAnsi="Arial" w:cs="Arial"/>
          <w:b/>
          <w:sz w:val="24"/>
          <w:szCs w:val="24"/>
        </w:rPr>
        <w:t xml:space="preserve">ell switch for </w:t>
      </w:r>
      <w:r w:rsidR="00B7118F" w:rsidRPr="00B7118F">
        <w:rPr>
          <w:rFonts w:ascii="Arial" w:hAnsi="Arial" w:cs="Arial"/>
          <w:b/>
          <w:sz w:val="24"/>
          <w:szCs w:val="24"/>
        </w:rPr>
        <w:t>L1/L2 triggered mobility</w:t>
      </w:r>
    </w:p>
    <w:p w14:paraId="26C3906C" w14:textId="77777777" w:rsidR="00BB7889" w:rsidRPr="00F4294E" w:rsidRDefault="00675C27" w:rsidP="00F324A9">
      <w:pPr>
        <w:tabs>
          <w:tab w:val="left" w:pos="1985"/>
        </w:tabs>
        <w:spacing w:afterLines="50" w:after="120"/>
        <w:jc w:val="both"/>
        <w:rPr>
          <w:rFonts w:ascii="Arial" w:hAnsi="Arial" w:cs="Arial"/>
          <w:b/>
          <w:sz w:val="24"/>
          <w:szCs w:val="24"/>
        </w:rPr>
      </w:pPr>
      <w:r w:rsidRPr="00F4294E">
        <w:rPr>
          <w:rFonts w:ascii="Arial" w:hAnsi="Arial" w:cs="Arial"/>
          <w:b/>
          <w:sz w:val="24"/>
          <w:szCs w:val="24"/>
        </w:rPr>
        <w:t>Document for:</w:t>
      </w:r>
      <w:r w:rsidRPr="00F4294E">
        <w:rPr>
          <w:rFonts w:ascii="Arial" w:hAnsi="Arial" w:cs="Arial"/>
          <w:b/>
          <w:sz w:val="24"/>
          <w:szCs w:val="24"/>
        </w:rPr>
        <w:tab/>
      </w:r>
      <w:bookmarkEnd w:id="0"/>
      <w:bookmarkEnd w:id="1"/>
      <w:r w:rsidR="00C47093" w:rsidRPr="00F4294E">
        <w:rPr>
          <w:rFonts w:ascii="Arial" w:hAnsi="Arial" w:cs="Arial"/>
          <w:b/>
          <w:sz w:val="24"/>
          <w:szCs w:val="24"/>
        </w:rPr>
        <w:t>Discussion and decision</w:t>
      </w:r>
    </w:p>
    <w:p w14:paraId="378841B2" w14:textId="0CB15AD5" w:rsidR="00BB7889" w:rsidRPr="00F4294E" w:rsidRDefault="009B2285" w:rsidP="00F324A9">
      <w:pPr>
        <w:pStyle w:val="1"/>
        <w:spacing w:before="0" w:after="0" w:line="360" w:lineRule="auto"/>
        <w:jc w:val="both"/>
        <w:rPr>
          <w:rFonts w:eastAsia="宋体" w:cs="Arial"/>
          <w:lang w:eastAsia="zh-CN"/>
        </w:rPr>
      </w:pPr>
      <w:r>
        <w:rPr>
          <w:rFonts w:cs="Arial"/>
        </w:rPr>
        <w:t xml:space="preserve">1. </w:t>
      </w:r>
      <w:r w:rsidR="00BB7889" w:rsidRPr="00F4294E">
        <w:rPr>
          <w:rFonts w:cs="Arial"/>
        </w:rPr>
        <w:t>Introduction</w:t>
      </w:r>
    </w:p>
    <w:p w14:paraId="0D527C81" w14:textId="59C8374C" w:rsidR="00D92174" w:rsidRPr="00757ABA" w:rsidRDefault="00F5528B" w:rsidP="00F324A9">
      <w:pPr>
        <w:spacing w:afterLines="50" w:after="120"/>
        <w:jc w:val="both"/>
        <w:rPr>
          <w:rFonts w:ascii="Arial" w:eastAsia="Yu Mincho" w:hAnsi="Arial" w:cs="Arial"/>
        </w:rPr>
      </w:pPr>
      <w:bookmarkStart w:id="2" w:name="OLE_LINK641"/>
      <w:bookmarkStart w:id="3" w:name="OLE_LINK642"/>
      <w:bookmarkStart w:id="4" w:name="OLE_LINK643"/>
      <w:r>
        <w:rPr>
          <w:rFonts w:ascii="Arial" w:hAnsi="Arial" w:cs="Arial"/>
        </w:rPr>
        <w:t xml:space="preserve">At past </w:t>
      </w:r>
      <w:r w:rsidR="00C366A3" w:rsidRPr="00C366A3">
        <w:rPr>
          <w:rFonts w:ascii="Arial" w:hAnsi="Arial" w:cs="Arial"/>
        </w:rPr>
        <w:t>RAN2 meeting</w:t>
      </w:r>
      <w:r>
        <w:rPr>
          <w:rFonts w:ascii="Arial" w:hAnsi="Arial" w:cs="Arial"/>
        </w:rPr>
        <w:t>s</w:t>
      </w:r>
      <w:r w:rsidR="00C366A3" w:rsidRPr="00C366A3">
        <w:rPr>
          <w:rFonts w:ascii="Arial" w:hAnsi="Arial" w:cs="Arial"/>
        </w:rPr>
        <w:t xml:space="preserve">, the following agreements </w:t>
      </w:r>
      <w:r w:rsidR="00FD13EB">
        <w:rPr>
          <w:rFonts w:ascii="Arial" w:hAnsi="Arial" w:cs="Arial"/>
        </w:rPr>
        <w:t xml:space="preserve">regarding </w:t>
      </w:r>
      <w:r w:rsidR="008406F5">
        <w:rPr>
          <w:rFonts w:ascii="Arial" w:hAnsi="Arial" w:cs="Arial"/>
        </w:rPr>
        <w:t xml:space="preserve">LTM </w:t>
      </w:r>
      <w:r w:rsidR="00C366A3" w:rsidRPr="00C366A3">
        <w:rPr>
          <w:rFonts w:ascii="Arial" w:hAnsi="Arial" w:cs="Arial"/>
        </w:rPr>
        <w:t xml:space="preserve">were reached </w:t>
      </w:r>
      <w:r w:rsidR="00C366A3" w:rsidRPr="00C366A3">
        <w:rPr>
          <w:rFonts w:ascii="Arial" w:hAnsi="Arial" w:cs="Arial"/>
        </w:rPr>
        <w:fldChar w:fldCharType="begin"/>
      </w:r>
      <w:r w:rsidR="00C366A3" w:rsidRPr="00C366A3">
        <w:rPr>
          <w:rFonts w:ascii="Arial" w:hAnsi="Arial" w:cs="Arial"/>
        </w:rPr>
        <w:instrText xml:space="preserve"> REF _Ref110427876 \r \h  \* MERGEFORMAT </w:instrText>
      </w:r>
      <w:r w:rsidR="00C366A3" w:rsidRPr="00C366A3">
        <w:rPr>
          <w:rFonts w:ascii="Arial" w:hAnsi="Arial" w:cs="Arial"/>
        </w:rPr>
      </w:r>
      <w:r w:rsidR="00C366A3" w:rsidRPr="00C366A3">
        <w:rPr>
          <w:rFonts w:ascii="Arial" w:hAnsi="Arial" w:cs="Arial"/>
        </w:rPr>
        <w:fldChar w:fldCharType="separate"/>
      </w:r>
      <w:r w:rsidR="00C366A3" w:rsidRPr="00C366A3">
        <w:rPr>
          <w:rFonts w:ascii="Arial" w:hAnsi="Arial" w:cs="Arial"/>
        </w:rPr>
        <w:t>[1]</w:t>
      </w:r>
      <w:r w:rsidR="00C366A3" w:rsidRPr="00C366A3">
        <w:rPr>
          <w:rFonts w:ascii="Arial" w:hAnsi="Arial" w:cs="Arial"/>
        </w:rPr>
        <w:fldChar w:fldCharType="end"/>
      </w:r>
      <w:r>
        <w:rPr>
          <w:rFonts w:ascii="Arial" w:hAnsi="Arial" w:cs="Arial"/>
        </w:rPr>
        <w:t xml:space="preserve"> </w:t>
      </w:r>
      <w:r>
        <w:rPr>
          <w:rFonts w:ascii="Arial" w:hAnsi="Arial" w:cs="Arial"/>
        </w:rPr>
        <w:fldChar w:fldCharType="begin"/>
      </w:r>
      <w:r>
        <w:rPr>
          <w:rFonts w:ascii="Arial" w:hAnsi="Arial" w:cs="Arial"/>
        </w:rPr>
        <w:instrText xml:space="preserve"> REF _Ref117941667 \r \h </w:instrText>
      </w:r>
      <w:r w:rsidR="001D0C91">
        <w:rPr>
          <w:rFonts w:ascii="Arial" w:hAnsi="Arial" w:cs="Arial"/>
        </w:rPr>
        <w:instrText xml:space="preserve"> \* MERGEFORMAT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r w:rsidR="00C366A3" w:rsidRPr="00C366A3">
        <w:rPr>
          <w:rFonts w:ascii="Arial" w:hAnsi="Arial" w:cs="Arial"/>
        </w:rPr>
        <w:t>:</w:t>
      </w:r>
    </w:p>
    <w:tbl>
      <w:tblPr>
        <w:tblStyle w:val="aff"/>
        <w:tblW w:w="0" w:type="auto"/>
        <w:tblInd w:w="279" w:type="dxa"/>
        <w:tblLook w:val="04A0" w:firstRow="1" w:lastRow="0" w:firstColumn="1" w:lastColumn="0" w:noHBand="0" w:noVBand="1"/>
      </w:tblPr>
      <w:tblGrid>
        <w:gridCol w:w="8837"/>
      </w:tblGrid>
      <w:tr w:rsidR="00C366A3" w14:paraId="7F01932A" w14:textId="77777777" w:rsidTr="000271F1">
        <w:tc>
          <w:tcPr>
            <w:tcW w:w="8837" w:type="dxa"/>
          </w:tcPr>
          <w:p w14:paraId="31B283AE" w14:textId="143FCADE" w:rsidR="00C366A3" w:rsidRPr="003F3BBB" w:rsidRDefault="00123223" w:rsidP="00F324A9">
            <w:pPr>
              <w:pStyle w:val="Agreement"/>
              <w:tabs>
                <w:tab w:val="clear" w:pos="1127"/>
                <w:tab w:val="num" w:pos="1619"/>
              </w:tabs>
              <w:spacing w:before="60"/>
              <w:ind w:leftChars="6" w:left="372"/>
              <w:jc w:val="both"/>
            </w:pPr>
            <w:r>
              <w:t>Assumption: HO interruption time</w:t>
            </w:r>
            <w:r w:rsidRPr="003F3BBB">
              <w:t xml:space="preserve"> for L1/L2-based inter-cell mobility is the time from UE receives the cell switch command to UE performs the first DL/UL reception/transmission on the indicated beam of the target cell. </w:t>
            </w:r>
          </w:p>
          <w:p w14:paraId="4C0EDEB8" w14:textId="371A4846" w:rsidR="000271F1" w:rsidRPr="000F4BF6" w:rsidRDefault="00123223" w:rsidP="00F324A9">
            <w:pPr>
              <w:pStyle w:val="Agreement"/>
              <w:tabs>
                <w:tab w:val="clear" w:pos="1127"/>
                <w:tab w:val="num" w:pos="1619"/>
              </w:tabs>
              <w:spacing w:before="60"/>
              <w:ind w:leftChars="6" w:left="372"/>
              <w:jc w:val="both"/>
            </w:pPr>
            <w:r>
              <w:t>R2 assumes that L2 is continued whenever possible (e.g. intra-DU), without Reset, with the target to avoid data loss, and the additional delay of data recovery.</w:t>
            </w:r>
          </w:p>
          <w:p w14:paraId="52E2D31F" w14:textId="77777777" w:rsidR="00371BE9" w:rsidRDefault="00371BE9" w:rsidP="00F324A9">
            <w:pPr>
              <w:pStyle w:val="Agreement"/>
              <w:tabs>
                <w:tab w:val="clear" w:pos="1127"/>
                <w:tab w:val="num" w:pos="1619"/>
              </w:tabs>
              <w:spacing w:before="60"/>
              <w:ind w:leftChars="6" w:left="372"/>
              <w:jc w:val="both"/>
            </w:pPr>
            <w:r>
              <w:rPr>
                <w:rFonts w:hint="eastAsia"/>
              </w:rPr>
              <w:t xml:space="preserve">For UE processing, the following </w:t>
            </w:r>
            <w:r>
              <w:t>(not exhaustive) is assumed to</w:t>
            </w:r>
            <w:r>
              <w:rPr>
                <w:rFonts w:hint="eastAsia"/>
              </w:rPr>
              <w:t xml:space="preserve"> be performed after </w:t>
            </w:r>
            <w:r>
              <w:t>receiving</w:t>
            </w:r>
            <w:r>
              <w:rPr>
                <w:rFonts w:hint="eastAsia"/>
              </w:rPr>
              <w:t xml:space="preserve"> the cell switch command</w:t>
            </w:r>
            <w:r>
              <w:t>:</w:t>
            </w:r>
          </w:p>
          <w:p w14:paraId="62CA2D84" w14:textId="77777777" w:rsidR="00371BE9" w:rsidRDefault="00371BE9" w:rsidP="00F324A9">
            <w:pPr>
              <w:pStyle w:val="Agreement"/>
              <w:numPr>
                <w:ilvl w:val="0"/>
                <w:numId w:val="0"/>
              </w:numPr>
              <w:tabs>
                <w:tab w:val="num" w:pos="1276"/>
              </w:tabs>
              <w:spacing w:before="60"/>
              <w:ind w:left="372"/>
              <w:jc w:val="both"/>
            </w:pPr>
            <w:r>
              <w:t xml:space="preserve">MAC/RLC </w:t>
            </w:r>
            <w:r>
              <w:rPr>
                <w:rFonts w:hint="eastAsia"/>
              </w:rPr>
              <w:t>reset (</w:t>
            </w:r>
            <w:r>
              <w:t>when configured</w:t>
            </w:r>
            <w:r>
              <w:rPr>
                <w:rFonts w:hint="eastAsia"/>
              </w:rPr>
              <w:t>)</w:t>
            </w:r>
            <w:r>
              <w:t xml:space="preserve"> </w:t>
            </w:r>
          </w:p>
          <w:p w14:paraId="01411851" w14:textId="77777777" w:rsidR="00371BE9" w:rsidRPr="00371BE9" w:rsidRDefault="00371BE9" w:rsidP="00F324A9">
            <w:pPr>
              <w:pStyle w:val="Agreement"/>
              <w:numPr>
                <w:ilvl w:val="0"/>
                <w:numId w:val="0"/>
              </w:numPr>
              <w:tabs>
                <w:tab w:val="num" w:pos="1276"/>
              </w:tabs>
              <w:spacing w:before="60"/>
              <w:ind w:left="372"/>
              <w:jc w:val="both"/>
            </w:pPr>
            <w:r>
              <w:t>RF retuning</w:t>
            </w:r>
            <w:r>
              <w:rPr>
                <w:rFonts w:hint="eastAsia"/>
              </w:rPr>
              <w:t xml:space="preserve"> (</w:t>
            </w:r>
            <w:r>
              <w:t>e.g.</w:t>
            </w:r>
            <w:r>
              <w:rPr>
                <w:rFonts w:hint="eastAsia"/>
              </w:rPr>
              <w:t xml:space="preserve"> needed for inter-frequency)</w:t>
            </w:r>
            <w:r>
              <w:t xml:space="preserve">, baseband retuning </w:t>
            </w:r>
          </w:p>
          <w:p w14:paraId="476BFF07" w14:textId="77777777" w:rsidR="00371BE9" w:rsidRDefault="00371BE9" w:rsidP="00F324A9">
            <w:pPr>
              <w:pStyle w:val="Agreement"/>
              <w:tabs>
                <w:tab w:val="clear" w:pos="1127"/>
                <w:tab w:val="num" w:pos="1619"/>
              </w:tabs>
              <w:spacing w:before="60"/>
              <w:ind w:leftChars="6" w:left="372"/>
              <w:jc w:val="both"/>
            </w:pPr>
            <w:r>
              <w:t xml:space="preserve">RAN2 assumes L1/2 mobility trigger information is conveyed in a MAC CE, FFS if the MAC CE or a DCI is used for the actual triggering. </w:t>
            </w:r>
          </w:p>
          <w:p w14:paraId="15237980" w14:textId="77777777" w:rsidR="00371BE9" w:rsidRDefault="00371BE9" w:rsidP="00F324A9">
            <w:pPr>
              <w:pStyle w:val="Agreement"/>
              <w:tabs>
                <w:tab w:val="clear" w:pos="1127"/>
                <w:tab w:val="num" w:pos="1619"/>
              </w:tabs>
              <w:spacing w:before="60"/>
              <w:ind w:leftChars="6" w:left="372"/>
              <w:jc w:val="both"/>
            </w:pPr>
            <w:r>
              <w:t xml:space="preserve">RAN2 assumes the MAC CE for L1/2 mobility trigger contains at least a candidate configuration index. </w:t>
            </w:r>
          </w:p>
          <w:p w14:paraId="0CF8E1B2" w14:textId="77777777" w:rsidR="00371BE9" w:rsidRDefault="00371BE9" w:rsidP="00F324A9">
            <w:pPr>
              <w:pStyle w:val="Agreement"/>
              <w:tabs>
                <w:tab w:val="clear" w:pos="1127"/>
                <w:tab w:val="num" w:pos="1619"/>
              </w:tabs>
              <w:spacing w:before="60"/>
              <w:ind w:leftChars="6" w:left="372"/>
              <w:jc w:val="both"/>
            </w:pPr>
            <w:r>
              <w:t xml:space="preserve">FFS if it should be </w:t>
            </w:r>
            <w:r w:rsidRPr="00B21FA3">
              <w:t>possible to perform SCell activation/deactivation (amongst SCells associated with the candidate configuration)</w:t>
            </w:r>
            <w:r>
              <w:t xml:space="preserve"> simultaneously with L1 L2 mobility trigger MAC CE (if so, FFS how this is determined).</w:t>
            </w:r>
          </w:p>
          <w:p w14:paraId="2EEAC12C" w14:textId="33733DD4" w:rsidR="00F5528B" w:rsidRPr="00F5528B" w:rsidRDefault="00371BE9" w:rsidP="00F324A9">
            <w:pPr>
              <w:pStyle w:val="Agreement"/>
              <w:tabs>
                <w:tab w:val="clear" w:pos="1127"/>
                <w:tab w:val="num" w:pos="1619"/>
              </w:tabs>
              <w:spacing w:before="60"/>
              <w:ind w:leftChars="6" w:left="372"/>
              <w:jc w:val="both"/>
            </w:pPr>
            <w:r>
              <w:t xml:space="preserve">RAN2 assumes that RAN1 will drive discussions on L1 measurement enhancements, if any. If RAN1 identifies the need for e.g. event reporting, filtering etc, RAN2 can then be involved if needed. </w:t>
            </w:r>
            <w:r w:rsidR="00F5528B">
              <w:t xml:space="preserve"> </w:t>
            </w:r>
          </w:p>
        </w:tc>
      </w:tr>
    </w:tbl>
    <w:p w14:paraId="5CCF46EC" w14:textId="77777777" w:rsidR="00757ABA" w:rsidRPr="00757ABA" w:rsidRDefault="00757ABA" w:rsidP="00F324A9">
      <w:pPr>
        <w:spacing w:afterLines="50" w:after="120"/>
        <w:jc w:val="both"/>
        <w:rPr>
          <w:rFonts w:ascii="Arial" w:eastAsia="Yu Mincho" w:hAnsi="Arial" w:cs="Arial"/>
        </w:rPr>
      </w:pPr>
    </w:p>
    <w:p w14:paraId="7CA72DA4" w14:textId="1781BCA2" w:rsidR="008A2BBE" w:rsidRPr="008A2BBE" w:rsidRDefault="008A2BBE" w:rsidP="00F324A9">
      <w:pPr>
        <w:spacing w:afterLines="50" w:after="120"/>
        <w:jc w:val="both"/>
        <w:rPr>
          <w:rFonts w:ascii="Arial" w:hAnsi="Arial" w:cs="Arial"/>
        </w:rPr>
      </w:pPr>
      <w:r w:rsidRPr="008A2BBE">
        <w:rPr>
          <w:rFonts w:ascii="Arial" w:hAnsi="Arial" w:cs="Arial"/>
        </w:rPr>
        <w:t>This contribution will discuss the following</w:t>
      </w:r>
      <w:r w:rsidR="006056CE">
        <w:rPr>
          <w:rFonts w:ascii="Arial" w:hAnsi="Arial" w:cs="Arial"/>
        </w:rPr>
        <w:t xml:space="preserve"> </w:t>
      </w:r>
      <w:r w:rsidRPr="008A2BBE">
        <w:rPr>
          <w:rFonts w:ascii="Arial" w:hAnsi="Arial" w:cs="Arial"/>
        </w:rPr>
        <w:t>aspects</w:t>
      </w:r>
      <w:r>
        <w:rPr>
          <w:rFonts w:ascii="Arial" w:hAnsi="Arial" w:cs="Arial"/>
        </w:rPr>
        <w:t xml:space="preserve"> f</w:t>
      </w:r>
      <w:r w:rsidR="006056CE">
        <w:rPr>
          <w:rFonts w:ascii="Arial" w:hAnsi="Arial" w:cs="Arial"/>
        </w:rPr>
        <w:t xml:space="preserve">or the </w:t>
      </w:r>
      <w:r>
        <w:rPr>
          <w:rFonts w:ascii="Arial" w:hAnsi="Arial" w:cs="Arial"/>
        </w:rPr>
        <w:t>L1/L2 triggered mobility and provide some proposals</w:t>
      </w:r>
      <w:r w:rsidRPr="008A2BBE">
        <w:rPr>
          <w:rFonts w:ascii="Arial" w:hAnsi="Arial" w:cs="Arial"/>
        </w:rPr>
        <w:t>:</w:t>
      </w:r>
    </w:p>
    <w:p w14:paraId="50A17D7C" w14:textId="55BC545C" w:rsidR="006056CE" w:rsidRPr="006056CE" w:rsidRDefault="00AD4E99" w:rsidP="00F324A9">
      <w:pPr>
        <w:pStyle w:val="aff4"/>
        <w:numPr>
          <w:ilvl w:val="0"/>
          <w:numId w:val="30"/>
        </w:numPr>
        <w:spacing w:afterLines="50" w:after="120"/>
        <w:jc w:val="both"/>
        <w:rPr>
          <w:rFonts w:ascii="Arial" w:hAnsi="Arial" w:cs="Arial"/>
        </w:rPr>
      </w:pPr>
      <w:r>
        <w:rPr>
          <w:rFonts w:ascii="Arial" w:hAnsi="Arial" w:cs="Arial"/>
        </w:rPr>
        <w:t>Cell switch command</w:t>
      </w:r>
      <w:r w:rsidR="006056CE" w:rsidRPr="006056CE">
        <w:rPr>
          <w:rFonts w:ascii="Arial" w:hAnsi="Arial" w:cs="Arial"/>
        </w:rPr>
        <w:t xml:space="preserve"> </w:t>
      </w:r>
    </w:p>
    <w:p w14:paraId="5E57D69C" w14:textId="5727B779" w:rsidR="006056CE" w:rsidRPr="006056CE" w:rsidRDefault="006056CE" w:rsidP="00F324A9">
      <w:pPr>
        <w:pStyle w:val="aff4"/>
        <w:numPr>
          <w:ilvl w:val="0"/>
          <w:numId w:val="30"/>
        </w:numPr>
        <w:spacing w:afterLines="50" w:after="120"/>
        <w:jc w:val="both"/>
        <w:rPr>
          <w:rFonts w:ascii="Arial" w:hAnsi="Arial" w:cs="Arial"/>
        </w:rPr>
      </w:pPr>
      <w:r w:rsidRPr="006056CE">
        <w:rPr>
          <w:rFonts w:ascii="Arial" w:hAnsi="Arial" w:cs="Arial"/>
        </w:rPr>
        <w:t xml:space="preserve">UE processing </w:t>
      </w:r>
      <w:r w:rsidR="000D2F2D">
        <w:rPr>
          <w:rFonts w:ascii="Arial" w:hAnsi="Arial" w:cs="Arial"/>
        </w:rPr>
        <w:t>after</w:t>
      </w:r>
      <w:r w:rsidRPr="006056CE">
        <w:rPr>
          <w:rFonts w:ascii="Arial" w:hAnsi="Arial" w:cs="Arial"/>
        </w:rPr>
        <w:t xml:space="preserve"> receiving cell switch command</w:t>
      </w:r>
    </w:p>
    <w:p w14:paraId="496AB17A" w14:textId="0DC9F882" w:rsidR="008A2BBE" w:rsidRPr="008A2BBE" w:rsidRDefault="006056CE" w:rsidP="00F324A9">
      <w:pPr>
        <w:pStyle w:val="aff4"/>
        <w:numPr>
          <w:ilvl w:val="0"/>
          <w:numId w:val="30"/>
        </w:numPr>
        <w:spacing w:afterLines="50" w:after="120"/>
        <w:jc w:val="both"/>
        <w:rPr>
          <w:rFonts w:ascii="Arial" w:hAnsi="Arial" w:cs="Arial"/>
        </w:rPr>
      </w:pPr>
      <w:r w:rsidRPr="006056CE">
        <w:rPr>
          <w:rFonts w:ascii="Arial" w:hAnsi="Arial" w:cs="Arial"/>
        </w:rPr>
        <w:t>LTM completion</w:t>
      </w:r>
    </w:p>
    <w:p w14:paraId="786B6236" w14:textId="77777777" w:rsidR="008A2BBE" w:rsidRPr="00F4294E" w:rsidRDefault="008A2BBE" w:rsidP="00F324A9">
      <w:pPr>
        <w:pStyle w:val="aff4"/>
        <w:spacing w:afterLines="50" w:after="120"/>
        <w:ind w:left="420"/>
        <w:jc w:val="both"/>
        <w:rPr>
          <w:rFonts w:ascii="Arial" w:hAnsi="Arial" w:cs="Arial"/>
        </w:rPr>
      </w:pPr>
    </w:p>
    <w:bookmarkEnd w:id="2"/>
    <w:bookmarkEnd w:id="3"/>
    <w:bookmarkEnd w:id="4"/>
    <w:p w14:paraId="0DEFD404" w14:textId="14CF66FD" w:rsidR="003546EA" w:rsidRPr="00F4294E" w:rsidRDefault="009B2285" w:rsidP="00F324A9">
      <w:pPr>
        <w:pStyle w:val="1"/>
        <w:spacing w:before="0" w:after="0" w:line="360" w:lineRule="auto"/>
        <w:jc w:val="both"/>
        <w:rPr>
          <w:rFonts w:eastAsia="宋体" w:cs="Arial"/>
          <w:lang w:eastAsia="zh-CN"/>
        </w:rPr>
      </w:pPr>
      <w:r>
        <w:rPr>
          <w:rFonts w:eastAsia="宋体" w:cs="Arial"/>
          <w:lang w:eastAsia="zh-CN"/>
        </w:rPr>
        <w:t xml:space="preserve">2. </w:t>
      </w:r>
      <w:r w:rsidR="00764ECF" w:rsidRPr="00F4294E">
        <w:rPr>
          <w:rFonts w:eastAsia="宋体" w:cs="Arial"/>
          <w:lang w:eastAsia="zh-CN"/>
        </w:rPr>
        <w:t>Discussion</w:t>
      </w:r>
    </w:p>
    <w:p w14:paraId="44A55593" w14:textId="34FD3EDD" w:rsidR="007F29DB" w:rsidRDefault="00370D4F" w:rsidP="00F324A9">
      <w:pPr>
        <w:pStyle w:val="2"/>
        <w:tabs>
          <w:tab w:val="left" w:pos="567"/>
        </w:tabs>
        <w:spacing w:before="120" w:after="120"/>
        <w:ind w:left="576" w:hanging="576"/>
        <w:jc w:val="both"/>
        <w:rPr>
          <w:rFonts w:cs="Arial"/>
          <w:lang w:eastAsia="en-US"/>
        </w:rPr>
      </w:pPr>
      <w:r w:rsidRPr="00F4294E">
        <w:rPr>
          <w:rFonts w:cs="Arial"/>
          <w:lang w:eastAsia="en-US"/>
        </w:rPr>
        <w:t xml:space="preserve">2.1 </w:t>
      </w:r>
      <w:r w:rsidR="00AD4E99">
        <w:rPr>
          <w:rFonts w:cs="Arial"/>
        </w:rPr>
        <w:t>Cell switch command</w:t>
      </w:r>
    </w:p>
    <w:p w14:paraId="7F253140" w14:textId="77777777" w:rsidR="008A2997" w:rsidRPr="000D5740" w:rsidRDefault="008A2997" w:rsidP="00F324A9">
      <w:pPr>
        <w:spacing w:afterLines="50" w:after="120"/>
        <w:jc w:val="both"/>
        <w:rPr>
          <w:rFonts w:ascii="Arial" w:hAnsi="Arial" w:cs="Arial"/>
          <w:b/>
          <w:u w:val="single"/>
        </w:rPr>
      </w:pPr>
      <w:r w:rsidRPr="000D5740">
        <w:rPr>
          <w:rFonts w:ascii="Arial" w:hAnsi="Arial" w:cs="Arial"/>
          <w:b/>
          <w:u w:val="single"/>
        </w:rPr>
        <w:t>Actual triggering</w:t>
      </w:r>
    </w:p>
    <w:p w14:paraId="50DF63B4" w14:textId="77777777" w:rsidR="008A2997" w:rsidRDefault="008A2997" w:rsidP="00F324A9">
      <w:pPr>
        <w:spacing w:afterLines="50" w:after="120"/>
        <w:jc w:val="both"/>
        <w:rPr>
          <w:rFonts w:ascii="Arial" w:hAnsi="Arial" w:cs="Arial"/>
        </w:rPr>
      </w:pPr>
      <w:r w:rsidRPr="00AD4E99">
        <w:rPr>
          <w:rFonts w:ascii="Arial" w:hAnsi="Arial" w:cs="Arial"/>
        </w:rPr>
        <w:lastRenderedPageBreak/>
        <w:t>RAN2 assumes L1/2 mobility trigger information, e.g. a candidate configuration index, is conveyed in a MAC CE considering the size of the trigger information. However, if the MAC CE or a DCI is used for the actual triggering</w:t>
      </w:r>
      <w:r>
        <w:rPr>
          <w:rFonts w:ascii="Arial" w:hAnsi="Arial" w:cs="Arial"/>
        </w:rPr>
        <w:t xml:space="preserve"> needs more study. MAC CE is more reliable compared to the DCI. We think that the difference in latency between MAC CE trigger and DCI trigger is small. So, we don’t see any benefit to use a DCI for the actual triggering. Instead, it complicates the UE processing. Therefore, we propose to use the MAC CE as the trigger.</w:t>
      </w:r>
    </w:p>
    <w:p w14:paraId="2500C92F" w14:textId="71A3E3E9" w:rsidR="008A2997" w:rsidRDefault="008A2997" w:rsidP="00F324A9">
      <w:pPr>
        <w:spacing w:afterLines="50" w:after="120"/>
        <w:jc w:val="both"/>
        <w:rPr>
          <w:rFonts w:ascii="Arial" w:hAnsi="Arial" w:cs="Arial"/>
          <w:b/>
        </w:rPr>
      </w:pPr>
      <w:r w:rsidRPr="00D4561F">
        <w:rPr>
          <w:rFonts w:ascii="Arial" w:hAnsi="Arial" w:cs="Arial"/>
          <w:b/>
        </w:rPr>
        <w:t xml:space="preserve">Proposal </w:t>
      </w:r>
      <w:r>
        <w:rPr>
          <w:rFonts w:ascii="Arial" w:hAnsi="Arial" w:cs="Arial"/>
          <w:b/>
        </w:rPr>
        <w:t>1</w:t>
      </w:r>
      <w:r w:rsidRPr="00D4561F">
        <w:rPr>
          <w:rFonts w:ascii="Arial" w:hAnsi="Arial" w:cs="Arial"/>
          <w:b/>
        </w:rPr>
        <w:t>:</w:t>
      </w:r>
      <w:r>
        <w:rPr>
          <w:rFonts w:ascii="Arial" w:hAnsi="Arial" w:cs="Arial"/>
          <w:b/>
        </w:rPr>
        <w:t xml:space="preserve"> The MAC CE conveying the trigger information is used for the actual triggering (i.e. no DCI trigger)</w:t>
      </w:r>
      <w:r w:rsidRPr="00AD66BE">
        <w:rPr>
          <w:rFonts w:ascii="Arial" w:hAnsi="Arial" w:cs="Arial"/>
          <w:b/>
        </w:rPr>
        <w:t>.</w:t>
      </w:r>
    </w:p>
    <w:p w14:paraId="2A32CCEB" w14:textId="77777777" w:rsidR="008A2997" w:rsidRPr="0086372F" w:rsidRDefault="008A2997" w:rsidP="00F324A9">
      <w:pPr>
        <w:spacing w:afterLines="50" w:after="120"/>
        <w:jc w:val="both"/>
        <w:rPr>
          <w:rFonts w:ascii="Arial" w:hAnsi="Arial" w:cs="Arial"/>
          <w:b/>
        </w:rPr>
      </w:pPr>
      <w:r>
        <w:rPr>
          <w:rFonts w:ascii="Arial" w:hAnsi="Arial" w:cs="Arial"/>
        </w:rPr>
        <w:t>RAN2 should send an LS to inform RAN1 this agreement since it may have RAN1 impact on beam indication.</w:t>
      </w:r>
    </w:p>
    <w:p w14:paraId="45A40256" w14:textId="77777777" w:rsidR="00AD4E99" w:rsidRPr="000D5740" w:rsidRDefault="00AD4E99" w:rsidP="00F324A9">
      <w:pPr>
        <w:spacing w:afterLines="50" w:after="120"/>
        <w:jc w:val="both"/>
        <w:rPr>
          <w:rFonts w:ascii="Arial" w:hAnsi="Arial" w:cs="Arial"/>
          <w:b/>
          <w:u w:val="single"/>
        </w:rPr>
      </w:pPr>
      <w:proofErr w:type="spellStart"/>
      <w:r w:rsidRPr="000D5740">
        <w:rPr>
          <w:rFonts w:ascii="Arial" w:hAnsi="Arial" w:cs="Arial"/>
          <w:b/>
          <w:u w:val="single"/>
        </w:rPr>
        <w:t>SCell</w:t>
      </w:r>
      <w:proofErr w:type="spellEnd"/>
      <w:r w:rsidRPr="000D5740">
        <w:rPr>
          <w:rFonts w:ascii="Arial" w:hAnsi="Arial" w:cs="Arial"/>
          <w:b/>
          <w:u w:val="single"/>
        </w:rPr>
        <w:t xml:space="preserve"> activation/deactivation</w:t>
      </w:r>
    </w:p>
    <w:p w14:paraId="3F44FE7F" w14:textId="470C8054" w:rsidR="007C11D3" w:rsidRDefault="002B3D2B" w:rsidP="00F324A9">
      <w:pPr>
        <w:spacing w:afterLines="50" w:after="120"/>
        <w:jc w:val="both"/>
        <w:rPr>
          <w:rFonts w:ascii="Arial" w:hAnsi="Arial" w:cs="Arial"/>
        </w:rPr>
      </w:pPr>
      <w:r>
        <w:rPr>
          <w:rFonts w:ascii="Arial" w:hAnsi="Arial" w:cs="Arial"/>
        </w:rPr>
        <w:t xml:space="preserve">Considering CA </w:t>
      </w:r>
      <w:r w:rsidR="007C11D3">
        <w:rPr>
          <w:rFonts w:ascii="Arial" w:hAnsi="Arial" w:cs="Arial"/>
        </w:rPr>
        <w:t xml:space="preserve">scenarios, i.e. </w:t>
      </w:r>
      <w:proofErr w:type="spellStart"/>
      <w:r w:rsidR="007C11D3">
        <w:rPr>
          <w:rFonts w:ascii="Arial" w:hAnsi="Arial" w:cs="Arial"/>
        </w:rPr>
        <w:t>PCell</w:t>
      </w:r>
      <w:proofErr w:type="spellEnd"/>
      <w:r w:rsidR="007C11D3">
        <w:rPr>
          <w:rFonts w:ascii="Arial" w:hAnsi="Arial" w:cs="Arial"/>
        </w:rPr>
        <w:t xml:space="preserve">/PSCell change with </w:t>
      </w:r>
      <w:proofErr w:type="spellStart"/>
      <w:r w:rsidR="007C11D3">
        <w:rPr>
          <w:rFonts w:ascii="Arial" w:hAnsi="Arial" w:cs="Arial"/>
        </w:rPr>
        <w:t>SCells</w:t>
      </w:r>
      <w:proofErr w:type="spellEnd"/>
      <w:r w:rsidR="007C11D3">
        <w:rPr>
          <w:rFonts w:ascii="Arial" w:hAnsi="Arial" w:cs="Arial"/>
        </w:rPr>
        <w:t xml:space="preserve"> change, </w:t>
      </w:r>
      <w:proofErr w:type="spellStart"/>
      <w:r w:rsidR="007C11D3">
        <w:rPr>
          <w:rFonts w:ascii="Arial" w:hAnsi="Arial" w:cs="Arial"/>
        </w:rPr>
        <w:t>SCell</w:t>
      </w:r>
      <w:proofErr w:type="spellEnd"/>
      <w:r w:rsidR="007C11D3">
        <w:rPr>
          <w:rFonts w:ascii="Arial" w:hAnsi="Arial" w:cs="Arial"/>
        </w:rPr>
        <w:t xml:space="preserve"> activation/deactivation state should be determined. Currently, the </w:t>
      </w:r>
      <w:proofErr w:type="spellStart"/>
      <w:r w:rsidR="007C11D3">
        <w:rPr>
          <w:rFonts w:ascii="Arial" w:hAnsi="Arial" w:cs="Arial"/>
        </w:rPr>
        <w:t>SCell</w:t>
      </w:r>
      <w:proofErr w:type="spellEnd"/>
      <w:r w:rsidR="007C11D3" w:rsidRPr="007C11D3">
        <w:rPr>
          <w:rFonts w:ascii="Arial" w:hAnsi="Arial" w:cs="Arial"/>
        </w:rPr>
        <w:t xml:space="preserve"> </w:t>
      </w:r>
      <w:r w:rsidR="007C11D3">
        <w:rPr>
          <w:rFonts w:ascii="Arial" w:hAnsi="Arial" w:cs="Arial"/>
        </w:rPr>
        <w:t xml:space="preserve">can be activated and deactivated via RRC parameter, (Enhanced) </w:t>
      </w:r>
      <w:proofErr w:type="spellStart"/>
      <w:r w:rsidR="007C11D3">
        <w:rPr>
          <w:rFonts w:ascii="Arial" w:hAnsi="Arial" w:cs="Arial"/>
        </w:rPr>
        <w:t>SCell</w:t>
      </w:r>
      <w:proofErr w:type="spellEnd"/>
      <w:r w:rsidR="007C11D3">
        <w:rPr>
          <w:rFonts w:ascii="Arial" w:hAnsi="Arial" w:cs="Arial"/>
        </w:rPr>
        <w:t xml:space="preserve"> activation/deactivation MAC CE or based on </w:t>
      </w:r>
      <w:proofErr w:type="spellStart"/>
      <w:r w:rsidR="007C11D3">
        <w:rPr>
          <w:rFonts w:ascii="Arial" w:hAnsi="Arial" w:cs="Arial"/>
        </w:rPr>
        <w:t>SCell</w:t>
      </w:r>
      <w:proofErr w:type="spellEnd"/>
      <w:r w:rsidR="007C11D3">
        <w:rPr>
          <w:rFonts w:ascii="Arial" w:hAnsi="Arial" w:cs="Arial"/>
        </w:rPr>
        <w:t xml:space="preserve"> deactivation timer. These mechanisms can be reused for pre-configured </w:t>
      </w:r>
      <w:proofErr w:type="spellStart"/>
      <w:r w:rsidR="007C11D3">
        <w:rPr>
          <w:rFonts w:ascii="Arial" w:hAnsi="Arial" w:cs="Arial"/>
        </w:rPr>
        <w:t>SCells</w:t>
      </w:r>
      <w:proofErr w:type="spellEnd"/>
      <w:r w:rsidR="007C11D3">
        <w:rPr>
          <w:rFonts w:ascii="Arial" w:hAnsi="Arial" w:cs="Arial"/>
        </w:rPr>
        <w:t xml:space="preserve">. </w:t>
      </w:r>
      <w:r w:rsidR="00EA4E35">
        <w:rPr>
          <w:rFonts w:ascii="Arial" w:hAnsi="Arial" w:cs="Arial"/>
        </w:rPr>
        <w:t xml:space="preserve">If a current </w:t>
      </w:r>
      <w:proofErr w:type="spellStart"/>
      <w:r w:rsidR="00EA4E35">
        <w:rPr>
          <w:rFonts w:ascii="Arial" w:hAnsi="Arial" w:cs="Arial"/>
        </w:rPr>
        <w:t>SCell</w:t>
      </w:r>
      <w:proofErr w:type="spellEnd"/>
      <w:r w:rsidR="00EA4E35">
        <w:rPr>
          <w:rFonts w:ascii="Arial" w:hAnsi="Arial" w:cs="Arial"/>
        </w:rPr>
        <w:t xml:space="preserve"> is indicated as the target cell, RAN2 should study how to handle the associated </w:t>
      </w:r>
      <w:proofErr w:type="spellStart"/>
      <w:r w:rsidR="00EA4E35">
        <w:rPr>
          <w:rFonts w:ascii="Arial" w:hAnsi="Arial" w:cs="Arial"/>
        </w:rPr>
        <w:t>SCell</w:t>
      </w:r>
      <w:proofErr w:type="spellEnd"/>
      <w:r w:rsidR="00EA4E35">
        <w:rPr>
          <w:rFonts w:ascii="Arial" w:hAnsi="Arial" w:cs="Arial"/>
        </w:rPr>
        <w:t xml:space="preserve"> deactivation timer.</w:t>
      </w:r>
    </w:p>
    <w:p w14:paraId="70BAEAB9" w14:textId="2D2298C1" w:rsidR="00D01AEE" w:rsidRPr="00D01AEE" w:rsidRDefault="00D01AEE" w:rsidP="00F324A9">
      <w:pPr>
        <w:spacing w:afterLines="50" w:after="120"/>
        <w:jc w:val="both"/>
        <w:rPr>
          <w:rFonts w:ascii="Arial" w:hAnsi="Arial" w:cs="Arial"/>
          <w:b/>
        </w:rPr>
      </w:pPr>
      <w:r w:rsidRPr="00D01AEE">
        <w:rPr>
          <w:rFonts w:ascii="Arial" w:hAnsi="Arial" w:cs="Arial"/>
          <w:b/>
        </w:rPr>
        <w:t xml:space="preserve">Proposal </w:t>
      </w:r>
      <w:r w:rsidR="008A2997">
        <w:rPr>
          <w:rFonts w:ascii="Arial" w:hAnsi="Arial" w:cs="Arial"/>
          <w:b/>
        </w:rPr>
        <w:t>2</w:t>
      </w:r>
      <w:r w:rsidRPr="00D01AEE">
        <w:rPr>
          <w:rFonts w:ascii="Arial" w:hAnsi="Arial" w:cs="Arial"/>
          <w:b/>
        </w:rPr>
        <w:t xml:space="preserve">: </w:t>
      </w:r>
      <w:r>
        <w:rPr>
          <w:rFonts w:ascii="Arial" w:hAnsi="Arial" w:cs="Arial"/>
          <w:b/>
        </w:rPr>
        <w:t>E</w:t>
      </w:r>
      <w:r w:rsidRPr="00D01AEE">
        <w:rPr>
          <w:rFonts w:ascii="Arial" w:hAnsi="Arial" w:cs="Arial"/>
          <w:b/>
        </w:rPr>
        <w:t xml:space="preserve">xisting </w:t>
      </w:r>
      <w:proofErr w:type="spellStart"/>
      <w:r w:rsidRPr="00D01AEE">
        <w:rPr>
          <w:rFonts w:ascii="Arial" w:hAnsi="Arial" w:cs="Arial"/>
          <w:b/>
        </w:rPr>
        <w:t>SCell</w:t>
      </w:r>
      <w:proofErr w:type="spellEnd"/>
      <w:r w:rsidRPr="00D01AEE">
        <w:rPr>
          <w:rFonts w:ascii="Arial" w:hAnsi="Arial" w:cs="Arial"/>
          <w:b/>
        </w:rPr>
        <w:t xml:space="preserve"> activation/deactivation mechanisms </w:t>
      </w:r>
      <w:r>
        <w:rPr>
          <w:rFonts w:ascii="Arial" w:hAnsi="Arial" w:cs="Arial"/>
          <w:b/>
        </w:rPr>
        <w:t xml:space="preserve">can be taken </w:t>
      </w:r>
      <w:r w:rsidRPr="00D01AEE">
        <w:rPr>
          <w:rFonts w:ascii="Arial" w:hAnsi="Arial" w:cs="Arial"/>
          <w:b/>
        </w:rPr>
        <w:t>as baseline</w:t>
      </w:r>
      <w:r>
        <w:rPr>
          <w:rFonts w:ascii="Arial" w:hAnsi="Arial" w:cs="Arial"/>
          <w:b/>
        </w:rPr>
        <w:t>.</w:t>
      </w:r>
    </w:p>
    <w:p w14:paraId="23391D5C" w14:textId="7567E2B2" w:rsidR="00D4561F" w:rsidRDefault="00025DA5" w:rsidP="00F324A9">
      <w:pPr>
        <w:spacing w:afterLines="50" w:after="120"/>
        <w:jc w:val="both"/>
        <w:rPr>
          <w:rFonts w:ascii="Arial" w:hAnsi="Arial" w:cs="Arial"/>
        </w:rPr>
      </w:pPr>
      <w:r>
        <w:rPr>
          <w:rFonts w:ascii="Arial" w:hAnsi="Arial" w:cs="Arial"/>
        </w:rPr>
        <w:t>T</w:t>
      </w:r>
      <w:r w:rsidR="00331B38">
        <w:rPr>
          <w:rFonts w:ascii="Arial" w:hAnsi="Arial" w:cs="Arial"/>
        </w:rPr>
        <w:t xml:space="preserve">o reduce </w:t>
      </w:r>
      <w:r>
        <w:rPr>
          <w:rFonts w:ascii="Arial" w:hAnsi="Arial" w:cs="Arial"/>
        </w:rPr>
        <w:t xml:space="preserve">the </w:t>
      </w:r>
      <w:r w:rsidR="00331B38">
        <w:rPr>
          <w:rFonts w:ascii="Arial" w:hAnsi="Arial" w:cs="Arial"/>
        </w:rPr>
        <w:t>interruption time,</w:t>
      </w:r>
      <w:r w:rsidR="007C11D3">
        <w:rPr>
          <w:rFonts w:ascii="Arial" w:hAnsi="Arial" w:cs="Arial"/>
        </w:rPr>
        <w:t xml:space="preserve"> </w:t>
      </w:r>
      <w:r w:rsidR="00331B38">
        <w:rPr>
          <w:rFonts w:ascii="Arial" w:hAnsi="Arial" w:cs="Arial"/>
        </w:rPr>
        <w:t>it was proposed</w:t>
      </w:r>
      <w:r w:rsidR="002B3D2B" w:rsidRPr="002B3D2B">
        <w:rPr>
          <w:rFonts w:ascii="Arial" w:hAnsi="Arial" w:cs="Arial"/>
        </w:rPr>
        <w:t xml:space="preserve"> to perform </w:t>
      </w:r>
      <w:proofErr w:type="spellStart"/>
      <w:r w:rsidR="002B3D2B" w:rsidRPr="002B3D2B">
        <w:rPr>
          <w:rFonts w:ascii="Arial" w:hAnsi="Arial" w:cs="Arial"/>
        </w:rPr>
        <w:t>SCell</w:t>
      </w:r>
      <w:proofErr w:type="spellEnd"/>
      <w:r w:rsidR="002B3D2B" w:rsidRPr="002B3D2B">
        <w:rPr>
          <w:rFonts w:ascii="Arial" w:hAnsi="Arial" w:cs="Arial"/>
        </w:rPr>
        <w:t xml:space="preserve"> activation/deactivation simultaneously with</w:t>
      </w:r>
      <w:r w:rsidR="00331B38">
        <w:rPr>
          <w:rFonts w:ascii="Arial" w:hAnsi="Arial" w:cs="Arial"/>
        </w:rPr>
        <w:t xml:space="preserve"> the</w:t>
      </w:r>
      <w:r w:rsidR="002B3D2B" w:rsidRPr="002B3D2B">
        <w:rPr>
          <w:rFonts w:ascii="Arial" w:hAnsi="Arial" w:cs="Arial"/>
        </w:rPr>
        <w:t xml:space="preserve"> L1</w:t>
      </w:r>
      <w:r w:rsidR="00331B38">
        <w:rPr>
          <w:rFonts w:ascii="Arial" w:hAnsi="Arial" w:cs="Arial"/>
        </w:rPr>
        <w:t>/</w:t>
      </w:r>
      <w:r w:rsidR="002B3D2B" w:rsidRPr="002B3D2B">
        <w:rPr>
          <w:rFonts w:ascii="Arial" w:hAnsi="Arial" w:cs="Arial"/>
        </w:rPr>
        <w:t>L2 mobility trigger MAC CE</w:t>
      </w:r>
      <w:r w:rsidR="00331B38">
        <w:rPr>
          <w:rFonts w:ascii="Arial" w:hAnsi="Arial" w:cs="Arial"/>
        </w:rPr>
        <w:t>.</w:t>
      </w:r>
      <w:r w:rsidR="003C5DF9">
        <w:rPr>
          <w:rFonts w:ascii="Arial" w:hAnsi="Arial" w:cs="Arial"/>
        </w:rPr>
        <w:t xml:space="preserve"> </w:t>
      </w:r>
      <w:r w:rsidR="008A2997">
        <w:rPr>
          <w:rFonts w:ascii="Arial" w:hAnsi="Arial" w:cs="Arial"/>
        </w:rPr>
        <w:t xml:space="preserve">In legacy, </w:t>
      </w:r>
      <w:proofErr w:type="spellStart"/>
      <w:r w:rsidR="008A2997">
        <w:rPr>
          <w:rFonts w:ascii="Arial" w:hAnsi="Arial" w:cs="Arial"/>
        </w:rPr>
        <w:t>SCell</w:t>
      </w:r>
      <w:proofErr w:type="spellEnd"/>
      <w:r w:rsidR="008A2997">
        <w:rPr>
          <w:rFonts w:ascii="Arial" w:hAnsi="Arial" w:cs="Arial"/>
        </w:rPr>
        <w:t xml:space="preserve"> activation at handover is supported by RRC triggered mobility. For LTM, it is better to support </w:t>
      </w:r>
      <w:proofErr w:type="spellStart"/>
      <w:r w:rsidR="008A2997">
        <w:rPr>
          <w:rFonts w:ascii="Arial" w:hAnsi="Arial" w:cs="Arial"/>
        </w:rPr>
        <w:t>SCell</w:t>
      </w:r>
      <w:proofErr w:type="spellEnd"/>
      <w:r w:rsidR="008A2997">
        <w:rPr>
          <w:rFonts w:ascii="Arial" w:hAnsi="Arial" w:cs="Arial"/>
        </w:rPr>
        <w:t xml:space="preserve"> activation upon reception of LTM command. So,</w:t>
      </w:r>
      <w:r w:rsidR="003C5DF9">
        <w:rPr>
          <w:rFonts w:ascii="Arial" w:hAnsi="Arial" w:cs="Arial"/>
        </w:rPr>
        <w:t xml:space="preserve"> the </w:t>
      </w:r>
      <w:proofErr w:type="spellStart"/>
      <w:r w:rsidR="003C5DF9" w:rsidRPr="002B3D2B">
        <w:rPr>
          <w:rFonts w:ascii="Arial" w:hAnsi="Arial" w:cs="Arial"/>
        </w:rPr>
        <w:t>SCell</w:t>
      </w:r>
      <w:proofErr w:type="spellEnd"/>
      <w:r w:rsidR="003C5DF9" w:rsidRPr="002B3D2B">
        <w:rPr>
          <w:rFonts w:ascii="Arial" w:hAnsi="Arial" w:cs="Arial"/>
        </w:rPr>
        <w:t xml:space="preserve"> activation/deactivation</w:t>
      </w:r>
      <w:r w:rsidR="003C5DF9">
        <w:rPr>
          <w:rFonts w:ascii="Arial" w:hAnsi="Arial" w:cs="Arial"/>
        </w:rPr>
        <w:t xml:space="preserve"> state can be provided by the </w:t>
      </w:r>
      <w:r w:rsidR="003C5DF9" w:rsidRPr="003C5DF9">
        <w:rPr>
          <w:rFonts w:ascii="Arial" w:hAnsi="Arial" w:cs="Arial"/>
        </w:rPr>
        <w:t>MAC CE convey</w:t>
      </w:r>
      <w:r w:rsidR="003C5DF9">
        <w:rPr>
          <w:rFonts w:ascii="Arial" w:hAnsi="Arial" w:cs="Arial"/>
        </w:rPr>
        <w:t>ing</w:t>
      </w:r>
      <w:r w:rsidR="003C5DF9" w:rsidRPr="003C5DF9">
        <w:rPr>
          <w:rFonts w:ascii="Arial" w:hAnsi="Arial" w:cs="Arial"/>
        </w:rPr>
        <w:t xml:space="preserve"> L1/2 mobility trigger information</w:t>
      </w:r>
      <w:r w:rsidR="000872AF">
        <w:rPr>
          <w:rFonts w:ascii="Arial" w:hAnsi="Arial" w:cs="Arial"/>
        </w:rPr>
        <w:t>. If Proposal 1 is agreed, i.e. the MAC CE is used for the actual triggering,</w:t>
      </w:r>
      <w:r w:rsidR="008A2997">
        <w:rPr>
          <w:rFonts w:ascii="Arial" w:hAnsi="Arial" w:cs="Arial"/>
        </w:rPr>
        <w:t xml:space="preserve"> </w:t>
      </w:r>
      <w:r w:rsidR="000872AF">
        <w:rPr>
          <w:rFonts w:ascii="Arial" w:hAnsi="Arial" w:cs="Arial"/>
        </w:rPr>
        <w:t>then</w:t>
      </w:r>
      <w:r w:rsidR="003C5DF9">
        <w:rPr>
          <w:rFonts w:ascii="Arial" w:hAnsi="Arial" w:cs="Arial"/>
        </w:rPr>
        <w:t xml:space="preserve"> the </w:t>
      </w:r>
      <w:proofErr w:type="spellStart"/>
      <w:r w:rsidR="003C5DF9" w:rsidRPr="002B3D2B">
        <w:rPr>
          <w:rFonts w:ascii="Arial" w:hAnsi="Arial" w:cs="Arial"/>
        </w:rPr>
        <w:t>SCell</w:t>
      </w:r>
      <w:proofErr w:type="spellEnd"/>
      <w:r w:rsidR="003C5DF9" w:rsidRPr="002B3D2B">
        <w:rPr>
          <w:rFonts w:ascii="Arial" w:hAnsi="Arial" w:cs="Arial"/>
        </w:rPr>
        <w:t xml:space="preserve"> activation/deactivation </w:t>
      </w:r>
      <w:r w:rsidR="000872AF">
        <w:rPr>
          <w:rFonts w:ascii="Arial" w:hAnsi="Arial" w:cs="Arial"/>
        </w:rPr>
        <w:t>will</w:t>
      </w:r>
      <w:r w:rsidR="003C5DF9">
        <w:rPr>
          <w:rFonts w:ascii="Arial" w:hAnsi="Arial" w:cs="Arial"/>
        </w:rPr>
        <w:t xml:space="preserve"> be performed </w:t>
      </w:r>
      <w:r w:rsidR="003C5DF9" w:rsidRPr="002B3D2B">
        <w:rPr>
          <w:rFonts w:ascii="Arial" w:hAnsi="Arial" w:cs="Arial"/>
        </w:rPr>
        <w:t>simultaneously with</w:t>
      </w:r>
      <w:r w:rsidR="003C5DF9">
        <w:rPr>
          <w:rFonts w:ascii="Arial" w:hAnsi="Arial" w:cs="Arial"/>
        </w:rPr>
        <w:t xml:space="preserve"> the </w:t>
      </w:r>
      <w:r w:rsidR="000872AF">
        <w:rPr>
          <w:rFonts w:ascii="Arial" w:hAnsi="Arial" w:cs="Arial"/>
        </w:rPr>
        <w:t>MAC CE</w:t>
      </w:r>
      <w:r w:rsidR="008A2997">
        <w:rPr>
          <w:rFonts w:ascii="Arial" w:hAnsi="Arial" w:cs="Arial"/>
        </w:rPr>
        <w:t>.</w:t>
      </w:r>
    </w:p>
    <w:p w14:paraId="7A02AA61" w14:textId="2D4354EA" w:rsidR="00D4561F" w:rsidRDefault="00D4561F" w:rsidP="00F324A9">
      <w:pPr>
        <w:spacing w:afterLines="50" w:after="120"/>
        <w:jc w:val="both"/>
        <w:rPr>
          <w:rFonts w:ascii="Arial" w:hAnsi="Arial" w:cs="Arial"/>
          <w:b/>
        </w:rPr>
      </w:pPr>
      <w:r w:rsidRPr="00D4561F">
        <w:rPr>
          <w:rFonts w:ascii="Arial" w:hAnsi="Arial" w:cs="Arial"/>
          <w:b/>
        </w:rPr>
        <w:t xml:space="preserve">Proposal </w:t>
      </w:r>
      <w:r w:rsidR="000872AF">
        <w:rPr>
          <w:rFonts w:ascii="Arial" w:hAnsi="Arial" w:cs="Arial"/>
          <w:b/>
        </w:rPr>
        <w:t>3</w:t>
      </w:r>
      <w:r w:rsidRPr="00D4561F">
        <w:rPr>
          <w:rFonts w:ascii="Arial" w:hAnsi="Arial" w:cs="Arial"/>
          <w:b/>
        </w:rPr>
        <w:t xml:space="preserve">: </w:t>
      </w:r>
      <w:r w:rsidR="003C5DF9">
        <w:rPr>
          <w:rFonts w:ascii="Arial" w:hAnsi="Arial" w:cs="Arial"/>
          <w:b/>
        </w:rPr>
        <w:t>T</w:t>
      </w:r>
      <w:r w:rsidR="003C5DF9" w:rsidRPr="003C5DF9">
        <w:rPr>
          <w:rFonts w:ascii="Arial" w:hAnsi="Arial" w:cs="Arial"/>
          <w:b/>
        </w:rPr>
        <w:t xml:space="preserve">he </w:t>
      </w:r>
      <w:proofErr w:type="spellStart"/>
      <w:r w:rsidR="003C5DF9" w:rsidRPr="003C5DF9">
        <w:rPr>
          <w:rFonts w:ascii="Arial" w:hAnsi="Arial" w:cs="Arial"/>
          <w:b/>
        </w:rPr>
        <w:t>SCell</w:t>
      </w:r>
      <w:proofErr w:type="spellEnd"/>
      <w:r w:rsidR="003C5DF9" w:rsidRPr="003C5DF9">
        <w:rPr>
          <w:rFonts w:ascii="Arial" w:hAnsi="Arial" w:cs="Arial"/>
          <w:b/>
        </w:rPr>
        <w:t xml:space="preserve"> activation/deactivation state can be </w:t>
      </w:r>
      <w:r w:rsidR="003C5DF9">
        <w:rPr>
          <w:rFonts w:ascii="Arial" w:hAnsi="Arial" w:cs="Arial"/>
          <w:b/>
        </w:rPr>
        <w:t>included</w:t>
      </w:r>
      <w:r w:rsidR="003C5DF9" w:rsidRPr="003C5DF9">
        <w:rPr>
          <w:rFonts w:ascii="Arial" w:hAnsi="Arial" w:cs="Arial"/>
          <w:b/>
        </w:rPr>
        <w:t xml:space="preserve"> </w:t>
      </w:r>
      <w:r w:rsidR="003C5DF9">
        <w:rPr>
          <w:rFonts w:ascii="Arial" w:hAnsi="Arial" w:cs="Arial"/>
          <w:b/>
        </w:rPr>
        <w:t>in</w:t>
      </w:r>
      <w:r w:rsidR="003C5DF9" w:rsidRPr="003C5DF9">
        <w:rPr>
          <w:rFonts w:ascii="Arial" w:hAnsi="Arial" w:cs="Arial"/>
          <w:b/>
        </w:rPr>
        <w:t xml:space="preserve"> the MAC CE conveying L1/2 mobility trigger information </w:t>
      </w:r>
      <w:r w:rsidR="000872AF">
        <w:rPr>
          <w:rFonts w:ascii="Arial" w:hAnsi="Arial" w:cs="Arial"/>
          <w:b/>
        </w:rPr>
        <w:t>and</w:t>
      </w:r>
      <w:r w:rsidR="003C5DF9" w:rsidRPr="003C5DF9">
        <w:rPr>
          <w:rFonts w:ascii="Arial" w:hAnsi="Arial" w:cs="Arial"/>
          <w:b/>
        </w:rPr>
        <w:t xml:space="preserve"> the </w:t>
      </w:r>
      <w:proofErr w:type="spellStart"/>
      <w:r w:rsidR="003C5DF9" w:rsidRPr="003C5DF9">
        <w:rPr>
          <w:rFonts w:ascii="Arial" w:hAnsi="Arial" w:cs="Arial"/>
          <w:b/>
        </w:rPr>
        <w:t>SCell</w:t>
      </w:r>
      <w:proofErr w:type="spellEnd"/>
      <w:r w:rsidR="003C5DF9" w:rsidRPr="003C5DF9">
        <w:rPr>
          <w:rFonts w:ascii="Arial" w:hAnsi="Arial" w:cs="Arial"/>
          <w:b/>
        </w:rPr>
        <w:t xml:space="preserve"> activation/deactivation </w:t>
      </w:r>
      <w:r w:rsidR="003C5DF9">
        <w:rPr>
          <w:rFonts w:ascii="Arial" w:hAnsi="Arial" w:cs="Arial"/>
          <w:b/>
        </w:rPr>
        <w:t>will</w:t>
      </w:r>
      <w:r w:rsidR="003C5DF9" w:rsidRPr="003C5DF9">
        <w:rPr>
          <w:rFonts w:ascii="Arial" w:hAnsi="Arial" w:cs="Arial"/>
          <w:b/>
        </w:rPr>
        <w:t xml:space="preserve"> be performed simultaneously with the </w:t>
      </w:r>
      <w:r w:rsidR="000872AF" w:rsidRPr="003C5DF9">
        <w:rPr>
          <w:rFonts w:ascii="Arial" w:hAnsi="Arial" w:cs="Arial"/>
          <w:b/>
        </w:rPr>
        <w:t>MAC CE</w:t>
      </w:r>
      <w:r w:rsidR="003C5DF9">
        <w:rPr>
          <w:rFonts w:ascii="Arial" w:hAnsi="Arial" w:cs="Arial"/>
          <w:b/>
        </w:rPr>
        <w:t>.</w:t>
      </w:r>
    </w:p>
    <w:p w14:paraId="4478078C" w14:textId="53459EB7" w:rsidR="00AE7E02" w:rsidRDefault="00AE7E02" w:rsidP="00F324A9">
      <w:pPr>
        <w:pStyle w:val="2"/>
        <w:tabs>
          <w:tab w:val="left" w:pos="567"/>
        </w:tabs>
        <w:spacing w:before="120" w:after="120"/>
        <w:ind w:left="576" w:hanging="576"/>
        <w:jc w:val="both"/>
        <w:rPr>
          <w:rFonts w:cs="Arial"/>
        </w:rPr>
      </w:pPr>
      <w:r w:rsidRPr="00F4294E">
        <w:rPr>
          <w:rFonts w:cs="Arial"/>
          <w:lang w:eastAsia="en-US"/>
        </w:rPr>
        <w:t xml:space="preserve">2.2 </w:t>
      </w:r>
      <w:r w:rsidR="006056CE" w:rsidRPr="006056CE">
        <w:rPr>
          <w:rFonts w:cs="Arial"/>
        </w:rPr>
        <w:t xml:space="preserve">UE processing </w:t>
      </w:r>
      <w:r w:rsidR="0053578E">
        <w:rPr>
          <w:rFonts w:cs="Arial"/>
        </w:rPr>
        <w:t>after</w:t>
      </w:r>
      <w:r w:rsidR="006056CE" w:rsidRPr="006056CE">
        <w:rPr>
          <w:rFonts w:cs="Arial"/>
        </w:rPr>
        <w:t xml:space="preserve"> receiving cell switch command</w:t>
      </w:r>
    </w:p>
    <w:p w14:paraId="67F6651E" w14:textId="52580DC3" w:rsidR="00755F44" w:rsidRPr="00F324A9" w:rsidRDefault="007421AC" w:rsidP="00F324A9">
      <w:pPr>
        <w:spacing w:afterLines="50" w:after="120"/>
        <w:jc w:val="both"/>
        <w:rPr>
          <w:rFonts w:ascii="Arial" w:hAnsi="Arial" w:cs="Arial"/>
        </w:rPr>
      </w:pPr>
      <w:r w:rsidRPr="00F324A9">
        <w:rPr>
          <w:rFonts w:ascii="Arial" w:hAnsi="Arial" w:cs="Arial"/>
        </w:rPr>
        <w:t xml:space="preserve">When configured, </w:t>
      </w:r>
      <w:r w:rsidR="001C35CD" w:rsidRPr="00F324A9">
        <w:rPr>
          <w:rFonts w:ascii="Arial" w:hAnsi="Arial" w:cs="Arial"/>
        </w:rPr>
        <w:t xml:space="preserve">RAN2 assumes that </w:t>
      </w:r>
      <w:r w:rsidRPr="00F324A9">
        <w:rPr>
          <w:rFonts w:ascii="Arial" w:hAnsi="Arial" w:cs="Arial"/>
        </w:rPr>
        <w:t>MAC/RLC reset</w:t>
      </w:r>
      <w:r w:rsidR="00755F44" w:rsidRPr="00F324A9">
        <w:rPr>
          <w:rFonts w:ascii="Arial" w:hAnsi="Arial" w:cs="Arial"/>
        </w:rPr>
        <w:t xml:space="preserve"> </w:t>
      </w:r>
      <w:r w:rsidR="00A350A6" w:rsidRPr="00F324A9">
        <w:rPr>
          <w:rFonts w:ascii="Arial" w:hAnsi="Arial" w:cs="Arial"/>
        </w:rPr>
        <w:t xml:space="preserve">is </w:t>
      </w:r>
      <w:r w:rsidR="00755F44" w:rsidRPr="00F324A9">
        <w:rPr>
          <w:rFonts w:ascii="Arial" w:hAnsi="Arial" w:cs="Arial"/>
        </w:rPr>
        <w:t>performed after receiving the cell switch command.</w:t>
      </w:r>
      <w:r w:rsidR="001C35CD" w:rsidRPr="00F324A9">
        <w:rPr>
          <w:rFonts w:ascii="Arial" w:hAnsi="Arial" w:cs="Arial"/>
        </w:rPr>
        <w:t xml:space="preserve"> </w:t>
      </w:r>
      <w:r w:rsidR="00AD66BE" w:rsidRPr="00F324A9">
        <w:rPr>
          <w:rFonts w:ascii="Arial" w:hAnsi="Arial" w:cs="Arial"/>
        </w:rPr>
        <w:t xml:space="preserve">In case of RLC reestablishment, PDCP data recovery may be performed for AM DRB. RAN2 </w:t>
      </w:r>
      <w:r w:rsidR="009B2285" w:rsidRPr="00F324A9">
        <w:rPr>
          <w:rFonts w:ascii="Arial" w:hAnsi="Arial" w:cs="Arial"/>
        </w:rPr>
        <w:t xml:space="preserve">has </w:t>
      </w:r>
      <w:r w:rsidR="00AD66BE" w:rsidRPr="00F324A9">
        <w:rPr>
          <w:rFonts w:ascii="Arial" w:hAnsi="Arial" w:cs="Arial"/>
        </w:rPr>
        <w:t>already agreed that whether the UE performs partial or full MAC reset, RLC</w:t>
      </w:r>
      <w:r w:rsidR="009B2285" w:rsidRPr="00F324A9">
        <w:rPr>
          <w:rFonts w:ascii="Arial" w:hAnsi="Arial" w:cs="Arial"/>
        </w:rPr>
        <w:t xml:space="preserve"> re-establishment</w:t>
      </w:r>
      <w:r w:rsidR="00AD66BE" w:rsidRPr="00F324A9">
        <w:rPr>
          <w:rFonts w:ascii="Arial" w:hAnsi="Arial" w:cs="Arial"/>
        </w:rPr>
        <w:t xml:space="preserve">, </w:t>
      </w:r>
      <w:r w:rsidR="00AD66BE" w:rsidRPr="00F324A9">
        <w:rPr>
          <w:rFonts w:ascii="Arial" w:hAnsi="Arial" w:cs="Arial"/>
        </w:rPr>
        <w:t>data recovery with PDCP is explicitly controlled by the network and this can be configured by RRC. RAN2 needs to specify UE processing on PDCP data recovery. We propose to perform PDCP data recovery after receiving cell switch command when configured.</w:t>
      </w:r>
    </w:p>
    <w:p w14:paraId="6F38E077" w14:textId="72617E45" w:rsidR="00206D0E" w:rsidRPr="00F324A9" w:rsidRDefault="00206D0E" w:rsidP="00F324A9">
      <w:pPr>
        <w:spacing w:afterLines="50" w:after="120"/>
        <w:jc w:val="both"/>
        <w:rPr>
          <w:rFonts w:ascii="Arial" w:hAnsi="Arial" w:cs="Arial"/>
          <w:b/>
        </w:rPr>
      </w:pPr>
      <w:r w:rsidRPr="00F324A9">
        <w:rPr>
          <w:rFonts w:ascii="Arial" w:hAnsi="Arial" w:cs="Arial"/>
          <w:b/>
        </w:rPr>
        <w:t xml:space="preserve">Proposal </w:t>
      </w:r>
      <w:r w:rsidR="00341A74" w:rsidRPr="00F324A9">
        <w:rPr>
          <w:rFonts w:ascii="Arial" w:hAnsi="Arial" w:cs="Arial"/>
          <w:b/>
        </w:rPr>
        <w:t>4</w:t>
      </w:r>
      <w:r w:rsidRPr="00F324A9">
        <w:rPr>
          <w:rFonts w:ascii="Arial" w:hAnsi="Arial" w:cs="Arial"/>
          <w:b/>
        </w:rPr>
        <w:t>:</w:t>
      </w:r>
      <w:r w:rsidR="00AD66BE" w:rsidRPr="00F324A9">
        <w:rPr>
          <w:rFonts w:ascii="Arial" w:hAnsi="Arial" w:cs="Arial"/>
          <w:b/>
        </w:rPr>
        <w:t xml:space="preserve"> PDCP data recovery will be performed after receiving cell switch command when configured.</w:t>
      </w:r>
    </w:p>
    <w:p w14:paraId="1B3B23E6" w14:textId="279109C3" w:rsidR="00524A3B" w:rsidRPr="00F324A9" w:rsidRDefault="00524A3B" w:rsidP="00F324A9">
      <w:pPr>
        <w:spacing w:afterLines="50" w:after="120"/>
        <w:jc w:val="both"/>
        <w:rPr>
          <w:rFonts w:ascii="Arial" w:hAnsi="Arial" w:cs="Arial"/>
        </w:rPr>
      </w:pPr>
      <w:r w:rsidRPr="00F324A9">
        <w:rPr>
          <w:rFonts w:ascii="Arial" w:hAnsi="Arial" w:cs="Arial"/>
        </w:rPr>
        <w:t>Subsequent LTM for the case when cell switch between L1/L2 mobility candidates is done without RRC reconfiguration in between can be supported.</w:t>
      </w:r>
      <w:r w:rsidR="00A07D17" w:rsidRPr="00F324A9">
        <w:rPr>
          <w:rFonts w:ascii="Arial" w:hAnsi="Arial" w:cs="Arial"/>
        </w:rPr>
        <w:t xml:space="preserve"> As shown in Figure 1, without RRC reconfiguration, the network can trigger the subsequent intra-gNB-DU1 LTM after the inter-</w:t>
      </w:r>
      <w:proofErr w:type="spellStart"/>
      <w:r w:rsidR="00A07D17" w:rsidRPr="00F324A9">
        <w:rPr>
          <w:rFonts w:ascii="Arial" w:hAnsi="Arial" w:cs="Arial"/>
        </w:rPr>
        <w:t>gNB</w:t>
      </w:r>
      <w:proofErr w:type="spellEnd"/>
      <w:r w:rsidR="00A07D17" w:rsidRPr="00F324A9">
        <w:rPr>
          <w:rFonts w:ascii="Arial" w:hAnsi="Arial" w:cs="Arial"/>
        </w:rPr>
        <w:t xml:space="preserve">-DU LTM from serving </w:t>
      </w:r>
      <w:proofErr w:type="spellStart"/>
      <w:r w:rsidR="00A07D17" w:rsidRPr="00F324A9">
        <w:rPr>
          <w:rFonts w:ascii="Arial" w:hAnsi="Arial" w:cs="Arial"/>
        </w:rPr>
        <w:t>gNB</w:t>
      </w:r>
      <w:proofErr w:type="spellEnd"/>
      <w:r w:rsidR="00A07D17" w:rsidRPr="00F324A9">
        <w:rPr>
          <w:rFonts w:ascii="Arial" w:hAnsi="Arial" w:cs="Arial"/>
        </w:rPr>
        <w:t>-DU to candidate gNB-DU1. In this case, L2 reset may be performed even for intra-DU mobility since L</w:t>
      </w:r>
      <w:r w:rsidR="0087079C" w:rsidRPr="00F324A9">
        <w:rPr>
          <w:rFonts w:ascii="Arial" w:hAnsi="Arial" w:cs="Arial"/>
        </w:rPr>
        <w:t>2</w:t>
      </w:r>
      <w:r w:rsidR="00A07D17" w:rsidRPr="00F324A9">
        <w:rPr>
          <w:rFonts w:ascii="Arial" w:hAnsi="Arial" w:cs="Arial"/>
        </w:rPr>
        <w:t xml:space="preserve"> reset may be configured in the candidate configuration. </w:t>
      </w:r>
    </w:p>
    <w:p w14:paraId="7D191AD2" w14:textId="77777777" w:rsidR="00A07D17" w:rsidRPr="00F324A9" w:rsidRDefault="00A07D17" w:rsidP="00F324A9">
      <w:pPr>
        <w:spacing w:afterLines="50" w:after="120"/>
        <w:jc w:val="both"/>
        <w:rPr>
          <w:rFonts w:ascii="Arial" w:hAnsi="Arial" w:cs="Arial"/>
        </w:rPr>
      </w:pPr>
      <w:r w:rsidRPr="00F324A9">
        <w:rPr>
          <w:rFonts w:ascii="Arial" w:hAnsi="Arial" w:cs="Arial"/>
        </w:rPr>
        <w:object w:dxaOrig="9460" w:dyaOrig="4734" w14:anchorId="39F4B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pt;height:127.4pt" o:ole="">
            <v:imagedata r:id="rId8" o:title=""/>
          </v:shape>
          <o:OLEObject Type="Embed" ProgID="Visio.Drawing.11" ShapeID="_x0000_i1025" DrawAspect="Content" ObjectID="_1729079174" r:id="rId9"/>
        </w:object>
      </w:r>
    </w:p>
    <w:p w14:paraId="60C9D4C7" w14:textId="101573AF" w:rsidR="00A07D17" w:rsidRPr="00F324A9" w:rsidRDefault="00A07D17" w:rsidP="00F324A9">
      <w:pPr>
        <w:spacing w:afterLines="50" w:after="120"/>
        <w:jc w:val="both"/>
        <w:rPr>
          <w:rFonts w:ascii="Arial" w:hAnsi="Arial" w:cs="Arial"/>
          <w:b/>
        </w:rPr>
      </w:pPr>
      <w:r w:rsidRPr="00F324A9">
        <w:rPr>
          <w:rFonts w:ascii="Arial" w:hAnsi="Arial" w:cs="Arial"/>
          <w:b/>
        </w:rPr>
        <w:t>Figure 1: Example for Subsequent LTM</w:t>
      </w:r>
    </w:p>
    <w:p w14:paraId="756BFBE6" w14:textId="1E2E9D5F" w:rsidR="001C35CD" w:rsidRPr="00F324A9" w:rsidRDefault="001C35CD" w:rsidP="00F324A9">
      <w:pPr>
        <w:spacing w:afterLines="50" w:after="120"/>
        <w:jc w:val="both"/>
        <w:rPr>
          <w:rFonts w:ascii="Arial" w:hAnsi="Arial" w:cs="Arial"/>
        </w:rPr>
      </w:pPr>
      <w:r w:rsidRPr="00F324A9">
        <w:rPr>
          <w:rFonts w:ascii="Arial" w:hAnsi="Arial" w:cs="Arial"/>
        </w:rPr>
        <w:lastRenderedPageBreak/>
        <w:t xml:space="preserve">RAN2 assumes that L2 is continued whenever possible without reset. </w:t>
      </w:r>
      <w:r w:rsidR="002D466B" w:rsidRPr="00F324A9">
        <w:rPr>
          <w:rFonts w:ascii="Arial" w:hAnsi="Arial" w:cs="Arial"/>
        </w:rPr>
        <w:t>This means that L2 reset should be avoided for the subsequent intra-DU LTM. Therefore, MAC CE indication(s) for L2 need to be supported.</w:t>
      </w:r>
    </w:p>
    <w:p w14:paraId="669652BE" w14:textId="2136230A" w:rsidR="009816F6" w:rsidRPr="00F324A9" w:rsidRDefault="009816F6" w:rsidP="00F324A9">
      <w:pPr>
        <w:spacing w:afterLines="50" w:after="120"/>
        <w:jc w:val="both"/>
        <w:rPr>
          <w:rFonts w:ascii="Arial" w:hAnsi="Arial" w:cs="Arial"/>
          <w:b/>
        </w:rPr>
      </w:pPr>
      <w:r w:rsidRPr="00F324A9">
        <w:rPr>
          <w:rFonts w:ascii="Arial" w:hAnsi="Arial" w:cs="Arial"/>
          <w:b/>
        </w:rPr>
        <w:t xml:space="preserve">Proposal </w:t>
      </w:r>
      <w:r w:rsidR="00341A74" w:rsidRPr="00F324A9">
        <w:rPr>
          <w:rFonts w:ascii="Arial" w:hAnsi="Arial" w:cs="Arial"/>
          <w:b/>
        </w:rPr>
        <w:t>5</w:t>
      </w:r>
      <w:r w:rsidRPr="00F324A9">
        <w:rPr>
          <w:rFonts w:ascii="Arial" w:hAnsi="Arial" w:cs="Arial"/>
          <w:b/>
        </w:rPr>
        <w:t xml:space="preserve">: </w:t>
      </w:r>
      <w:r w:rsidR="002D466B" w:rsidRPr="00F324A9">
        <w:rPr>
          <w:rFonts w:ascii="Arial" w:hAnsi="Arial" w:cs="Arial"/>
          <w:b/>
        </w:rPr>
        <w:t>Whether the UE performs L2 reset or not is included in the MAC CE conveying L1/2 mobility trigger information.</w:t>
      </w:r>
    </w:p>
    <w:p w14:paraId="5A047B25" w14:textId="27C5E567" w:rsidR="000271F1" w:rsidRDefault="00001368" w:rsidP="00F324A9">
      <w:pPr>
        <w:pStyle w:val="2"/>
        <w:tabs>
          <w:tab w:val="left" w:pos="567"/>
        </w:tabs>
        <w:spacing w:before="120" w:after="120"/>
        <w:ind w:left="576" w:hanging="576"/>
        <w:jc w:val="both"/>
        <w:rPr>
          <w:rFonts w:cs="Arial"/>
        </w:rPr>
      </w:pPr>
      <w:r w:rsidRPr="00F4294E">
        <w:rPr>
          <w:rFonts w:cs="Arial"/>
          <w:lang w:eastAsia="en-US"/>
        </w:rPr>
        <w:t>2.</w:t>
      </w:r>
      <w:r w:rsidR="00AE7E02">
        <w:rPr>
          <w:rFonts w:cs="Arial"/>
          <w:lang w:eastAsia="en-US"/>
        </w:rPr>
        <w:t>3</w:t>
      </w:r>
      <w:r w:rsidRPr="00F4294E">
        <w:rPr>
          <w:rFonts w:cs="Arial"/>
          <w:lang w:eastAsia="en-US"/>
        </w:rPr>
        <w:t xml:space="preserve"> </w:t>
      </w:r>
      <w:r w:rsidR="006056CE" w:rsidRPr="006056CE">
        <w:rPr>
          <w:rFonts w:cs="Arial"/>
        </w:rPr>
        <w:t>LTM completion</w:t>
      </w:r>
    </w:p>
    <w:p w14:paraId="2C6E3E01" w14:textId="77777777" w:rsidR="00EF3CFF" w:rsidRDefault="00EF3CFF" w:rsidP="00F324A9">
      <w:pPr>
        <w:spacing w:afterLines="50" w:after="120"/>
        <w:jc w:val="both"/>
        <w:rPr>
          <w:rFonts w:ascii="Arial" w:hAnsi="Arial" w:cs="Arial"/>
        </w:rPr>
      </w:pPr>
      <w:r>
        <w:rPr>
          <w:rFonts w:ascii="Arial" w:hAnsi="Arial" w:cs="Arial"/>
        </w:rPr>
        <w:t>At RAN3#117bis-e meeting, the figure below is endorsed as baseline for the procedure of intra-DU LTM:</w:t>
      </w:r>
    </w:p>
    <w:bookmarkStart w:id="5" w:name="_GoBack"/>
    <w:p w14:paraId="1C4D81B6" w14:textId="77777777" w:rsidR="00EF3CFF" w:rsidRPr="00E644C3" w:rsidRDefault="00EF3CFF" w:rsidP="00F324A9">
      <w:pPr>
        <w:spacing w:afterLines="50" w:after="120"/>
        <w:jc w:val="center"/>
        <w:rPr>
          <w:rFonts w:ascii="Arial" w:hAnsi="Arial" w:cs="Arial"/>
        </w:rPr>
      </w:pPr>
      <w:r>
        <w:rPr>
          <w:rFonts w:eastAsia="等线"/>
          <w:bCs/>
          <w:noProof/>
          <w:sz w:val="18"/>
        </w:rPr>
        <w:object w:dxaOrig="11592" w:dyaOrig="11076" w14:anchorId="74744B00">
          <v:shape id="_x0000_i1026" type="#_x0000_t75" alt="" style="width:446.95pt;height:429.55pt" o:ole="">
            <v:imagedata r:id="rId10" o:title=""/>
          </v:shape>
          <o:OLEObject Type="Embed" ProgID="Mscgen.Chart" ShapeID="_x0000_i1026" DrawAspect="Content" ObjectID="_1729079175" r:id="rId11"/>
        </w:object>
      </w:r>
    </w:p>
    <w:p w14:paraId="6475D252" w14:textId="17FABFE1" w:rsidR="00EF3CFF" w:rsidRDefault="00EF3CFF" w:rsidP="00F324A9">
      <w:pPr>
        <w:pStyle w:val="TF"/>
      </w:pPr>
      <w:r w:rsidRPr="00095D3C">
        <w:t>Figure 8.2.1.x-1: Intra-</w:t>
      </w:r>
      <w:proofErr w:type="spellStart"/>
      <w:r w:rsidRPr="00095D3C">
        <w:t>gNB</w:t>
      </w:r>
      <w:proofErr w:type="spellEnd"/>
      <w:r w:rsidRPr="00095D3C">
        <w:t xml:space="preserve">-DU L1/L2 based </w:t>
      </w:r>
      <w:r w:rsidRPr="00095D3C">
        <w:rPr>
          <w:noProof/>
        </w:rPr>
        <w:t>inter</w:t>
      </w:r>
      <w:r w:rsidRPr="00095D3C">
        <w:t>-cell Mobility</w:t>
      </w:r>
      <w:r>
        <w:t xml:space="preserve"> </w:t>
      </w:r>
      <w:r>
        <w:fldChar w:fldCharType="begin"/>
      </w:r>
      <w:r>
        <w:instrText xml:space="preserve"> REF _Ref117942768 \r \h </w:instrText>
      </w:r>
      <w:r w:rsidR="00767D53">
        <w:instrText xml:space="preserve"> \* MERGEFORMAT </w:instrText>
      </w:r>
      <w:r>
        <w:fldChar w:fldCharType="separate"/>
      </w:r>
      <w:r>
        <w:t>[3]</w:t>
      </w:r>
      <w:r>
        <w:fldChar w:fldCharType="end"/>
      </w:r>
    </w:p>
    <w:bookmarkEnd w:id="5"/>
    <w:p w14:paraId="1926FE95" w14:textId="68776A74" w:rsidR="000C0DF8" w:rsidRPr="00B224EC" w:rsidRDefault="000C0DF8" w:rsidP="00F324A9">
      <w:pPr>
        <w:spacing w:afterLines="50" w:after="120"/>
        <w:jc w:val="both"/>
        <w:rPr>
          <w:rFonts w:ascii="Arial" w:eastAsia="Yu Mincho" w:hAnsi="Arial" w:cs="Arial"/>
        </w:rPr>
      </w:pPr>
      <w:r>
        <w:rPr>
          <w:rFonts w:ascii="Arial" w:hAnsi="Arial" w:cs="Arial"/>
        </w:rPr>
        <w:t>As shown in the figure,</w:t>
      </w:r>
      <w:r w:rsidR="00B93216">
        <w:rPr>
          <w:rFonts w:ascii="Arial" w:hAnsi="Arial" w:cs="Arial"/>
        </w:rPr>
        <w:t xml:space="preserve"> for intra-</w:t>
      </w:r>
      <w:proofErr w:type="spellStart"/>
      <w:r w:rsidR="00B93216">
        <w:rPr>
          <w:rFonts w:ascii="Arial" w:hAnsi="Arial" w:cs="Arial"/>
        </w:rPr>
        <w:t>gNB</w:t>
      </w:r>
      <w:proofErr w:type="spellEnd"/>
      <w:r w:rsidR="00B93216">
        <w:rPr>
          <w:rFonts w:ascii="Arial" w:hAnsi="Arial" w:cs="Arial"/>
        </w:rPr>
        <w:t>-DU case,</w:t>
      </w:r>
      <w:r>
        <w:rPr>
          <w:rFonts w:ascii="Arial" w:hAnsi="Arial" w:cs="Arial"/>
        </w:rPr>
        <w:t xml:space="preserve"> </w:t>
      </w:r>
      <w:r w:rsidR="00EF3CFF">
        <w:rPr>
          <w:rFonts w:ascii="Arial" w:hAnsi="Arial" w:cs="Arial"/>
        </w:rPr>
        <w:t>t</w:t>
      </w:r>
      <w:r w:rsidR="00EF3CFF" w:rsidRPr="007C7695">
        <w:rPr>
          <w:rFonts w:ascii="Arial" w:hAnsi="Arial" w:cs="Arial"/>
        </w:rPr>
        <w:t xml:space="preserve">he UE </w:t>
      </w:r>
      <w:r w:rsidRPr="000C0DF8">
        <w:rPr>
          <w:rFonts w:ascii="Arial" w:hAnsi="Arial" w:cs="Arial"/>
        </w:rPr>
        <w:t xml:space="preserve">sends the L1 measurement result to the </w:t>
      </w:r>
      <w:proofErr w:type="spellStart"/>
      <w:r w:rsidRPr="000C0DF8">
        <w:rPr>
          <w:rFonts w:ascii="Arial" w:hAnsi="Arial" w:cs="Arial"/>
        </w:rPr>
        <w:t>gNB</w:t>
      </w:r>
      <w:proofErr w:type="spellEnd"/>
      <w:r w:rsidRPr="000C0DF8">
        <w:rPr>
          <w:rFonts w:ascii="Arial" w:hAnsi="Arial" w:cs="Arial" w:hint="eastAsia"/>
        </w:rPr>
        <w:t>-</w:t>
      </w:r>
      <w:r w:rsidRPr="000C0DF8">
        <w:rPr>
          <w:rFonts w:ascii="Arial" w:hAnsi="Arial" w:cs="Arial"/>
        </w:rPr>
        <w:t>DU</w:t>
      </w:r>
      <w:r>
        <w:rPr>
          <w:rFonts w:ascii="Arial" w:hAnsi="Arial" w:cs="Arial"/>
        </w:rPr>
        <w:t xml:space="preserve"> and t</w:t>
      </w:r>
      <w:r w:rsidRPr="000C0DF8">
        <w:rPr>
          <w:rFonts w:ascii="Arial" w:hAnsi="Arial" w:cs="Arial"/>
        </w:rPr>
        <w:t xml:space="preserve">he </w:t>
      </w:r>
      <w:proofErr w:type="spellStart"/>
      <w:r w:rsidRPr="000C0DF8">
        <w:rPr>
          <w:rFonts w:ascii="Arial" w:hAnsi="Arial" w:cs="Arial"/>
        </w:rPr>
        <w:t>gNB</w:t>
      </w:r>
      <w:proofErr w:type="spellEnd"/>
      <w:r w:rsidRPr="000C0DF8">
        <w:rPr>
          <w:rFonts w:ascii="Arial" w:hAnsi="Arial" w:cs="Arial"/>
        </w:rPr>
        <w:t>-DU decides to execute</w:t>
      </w:r>
      <w:r>
        <w:rPr>
          <w:rFonts w:ascii="Arial" w:hAnsi="Arial" w:cs="Arial"/>
        </w:rPr>
        <w:t xml:space="preserve"> the LTM</w:t>
      </w:r>
      <w:r w:rsidRPr="000C0DF8">
        <w:rPr>
          <w:rFonts w:ascii="Arial" w:hAnsi="Arial" w:cs="Arial"/>
        </w:rPr>
        <w:t>.</w:t>
      </w:r>
      <w:r w:rsidR="00B93216" w:rsidRPr="00B93216">
        <w:rPr>
          <w:rFonts w:ascii="Arial" w:hAnsi="Arial" w:cs="Arial"/>
        </w:rPr>
        <w:t xml:space="preserve"> The </w:t>
      </w:r>
      <w:proofErr w:type="spellStart"/>
      <w:r w:rsidR="00B93216" w:rsidRPr="00B93216">
        <w:rPr>
          <w:rFonts w:ascii="Arial" w:hAnsi="Arial" w:cs="Arial"/>
        </w:rPr>
        <w:t>gNB</w:t>
      </w:r>
      <w:proofErr w:type="spellEnd"/>
      <w:r w:rsidR="00B93216" w:rsidRPr="00B93216">
        <w:rPr>
          <w:rFonts w:ascii="Arial" w:hAnsi="Arial" w:cs="Arial"/>
        </w:rPr>
        <w:t>-DU</w:t>
      </w:r>
      <w:r>
        <w:rPr>
          <w:rFonts w:ascii="Arial" w:hAnsi="Arial" w:cs="Arial"/>
        </w:rPr>
        <w:t xml:space="preserve"> </w:t>
      </w:r>
      <w:r w:rsidR="00B93216">
        <w:rPr>
          <w:rFonts w:ascii="Arial" w:hAnsi="Arial" w:cs="Arial"/>
        </w:rPr>
        <w:t xml:space="preserve">can </w:t>
      </w:r>
      <w:r w:rsidR="00B93216" w:rsidRPr="00B93216">
        <w:rPr>
          <w:rFonts w:ascii="Arial" w:hAnsi="Arial" w:cs="Arial"/>
        </w:rPr>
        <w:t>send the L1/L2 inter-cell mobility command to the UE</w:t>
      </w:r>
      <w:r w:rsidR="00B93216">
        <w:rPr>
          <w:rFonts w:ascii="Arial" w:hAnsi="Arial" w:cs="Arial"/>
        </w:rPr>
        <w:t>.</w:t>
      </w:r>
      <w:r w:rsidR="00B93216" w:rsidRPr="007C7695">
        <w:rPr>
          <w:rFonts w:ascii="Arial" w:hAnsi="Arial" w:cs="Arial"/>
        </w:rPr>
        <w:t xml:space="preserve"> </w:t>
      </w:r>
      <w:r w:rsidR="00101744">
        <w:rPr>
          <w:rFonts w:ascii="Arial" w:hAnsi="Arial" w:cs="Arial"/>
        </w:rPr>
        <w:t>In our understanding, u</w:t>
      </w:r>
      <w:r w:rsidR="00B224EC">
        <w:rPr>
          <w:rFonts w:ascii="Arial" w:hAnsi="Arial" w:cs="Arial"/>
        </w:rPr>
        <w:t xml:space="preserve">pon receiving the command, the UE will stop data transmission with the network and apply the corresponding configuration. </w:t>
      </w:r>
      <w:r w:rsidR="00B93216">
        <w:rPr>
          <w:rFonts w:ascii="Arial" w:hAnsi="Arial" w:cs="Arial"/>
        </w:rPr>
        <w:t xml:space="preserve">After </w:t>
      </w:r>
      <w:r w:rsidR="00B93216" w:rsidRPr="00B93216">
        <w:rPr>
          <w:rFonts w:ascii="Arial" w:hAnsi="Arial" w:cs="Arial"/>
        </w:rPr>
        <w:t>UE access</w:t>
      </w:r>
      <w:r w:rsidR="009B2285">
        <w:rPr>
          <w:rFonts w:ascii="Arial" w:hAnsi="Arial" w:cs="Arial"/>
        </w:rPr>
        <w:t>es</w:t>
      </w:r>
      <w:r w:rsidR="00B93216" w:rsidRPr="00B93216">
        <w:rPr>
          <w:rFonts w:ascii="Arial" w:hAnsi="Arial" w:cs="Arial"/>
        </w:rPr>
        <w:t xml:space="preserve"> to the target cell</w:t>
      </w:r>
      <w:r w:rsidR="00B93216">
        <w:rPr>
          <w:rFonts w:ascii="Arial" w:hAnsi="Arial" w:cs="Arial"/>
        </w:rPr>
        <w:t>, t</w:t>
      </w:r>
      <w:r w:rsidR="00B93216" w:rsidRPr="00B93216">
        <w:rPr>
          <w:rFonts w:ascii="Arial" w:hAnsi="Arial" w:cs="Arial"/>
        </w:rPr>
        <w:t xml:space="preserve">he </w:t>
      </w:r>
      <w:proofErr w:type="spellStart"/>
      <w:r w:rsidR="00B93216" w:rsidRPr="00B93216">
        <w:rPr>
          <w:rFonts w:ascii="Arial" w:hAnsi="Arial" w:cs="Arial"/>
        </w:rPr>
        <w:t>gNB</w:t>
      </w:r>
      <w:proofErr w:type="spellEnd"/>
      <w:r w:rsidR="00B93216" w:rsidRPr="00B93216">
        <w:rPr>
          <w:rFonts w:ascii="Arial" w:hAnsi="Arial" w:cs="Arial"/>
        </w:rPr>
        <w:t xml:space="preserve">-DU indicates the </w:t>
      </w:r>
      <w:proofErr w:type="spellStart"/>
      <w:r w:rsidR="00B93216" w:rsidRPr="00B93216">
        <w:rPr>
          <w:rFonts w:ascii="Arial" w:hAnsi="Arial" w:cs="Arial"/>
        </w:rPr>
        <w:t>gNB</w:t>
      </w:r>
      <w:proofErr w:type="spellEnd"/>
      <w:r w:rsidR="00B93216" w:rsidRPr="00B93216">
        <w:rPr>
          <w:rFonts w:ascii="Arial" w:hAnsi="Arial" w:cs="Arial"/>
        </w:rPr>
        <w:t>-CU about the UE successful access to the target cell</w:t>
      </w:r>
      <w:r w:rsidR="00101744">
        <w:rPr>
          <w:rFonts w:ascii="Arial" w:hAnsi="Arial" w:cs="Arial"/>
        </w:rPr>
        <w:t>, as RAN3 described</w:t>
      </w:r>
      <w:r w:rsidR="00B93216">
        <w:rPr>
          <w:rFonts w:ascii="Arial" w:hAnsi="Arial" w:cs="Arial"/>
        </w:rPr>
        <w:t>.</w:t>
      </w:r>
      <w:r w:rsidR="00AC139D">
        <w:rPr>
          <w:rFonts w:ascii="Arial" w:hAnsi="Arial" w:cs="Arial"/>
        </w:rPr>
        <w:t xml:space="preserve"> </w:t>
      </w:r>
      <w:r w:rsidR="00101744">
        <w:rPr>
          <w:rFonts w:ascii="Arial" w:hAnsi="Arial" w:cs="Arial"/>
        </w:rPr>
        <w:t xml:space="preserve">The issue is how the </w:t>
      </w:r>
      <w:proofErr w:type="spellStart"/>
      <w:r w:rsidR="00101744">
        <w:rPr>
          <w:rFonts w:ascii="Arial" w:hAnsi="Arial" w:cs="Arial"/>
        </w:rPr>
        <w:t>gNB</w:t>
      </w:r>
      <w:proofErr w:type="spellEnd"/>
      <w:r w:rsidR="00101744">
        <w:rPr>
          <w:rFonts w:ascii="Arial" w:hAnsi="Arial" w:cs="Arial"/>
        </w:rPr>
        <w:t>-DU detect</w:t>
      </w:r>
      <w:r w:rsidR="009B2285">
        <w:rPr>
          <w:rFonts w:ascii="Arial" w:hAnsi="Arial" w:cs="Arial"/>
        </w:rPr>
        <w:t>s</w:t>
      </w:r>
      <w:r w:rsidR="00101744">
        <w:rPr>
          <w:rFonts w:ascii="Arial" w:hAnsi="Arial" w:cs="Arial"/>
        </w:rPr>
        <w:t xml:space="preserve"> the UE successful access. We think that t</w:t>
      </w:r>
      <w:r w:rsidR="00B224EC">
        <w:rPr>
          <w:rFonts w:ascii="Arial" w:hAnsi="Arial" w:cs="Arial"/>
        </w:rPr>
        <w:t xml:space="preserve">he </w:t>
      </w:r>
      <w:proofErr w:type="spellStart"/>
      <w:r w:rsidR="00B224EC">
        <w:rPr>
          <w:rFonts w:ascii="Arial" w:hAnsi="Arial" w:cs="Arial"/>
        </w:rPr>
        <w:t>gNB</w:t>
      </w:r>
      <w:proofErr w:type="spellEnd"/>
      <w:r w:rsidR="00B224EC">
        <w:rPr>
          <w:rFonts w:ascii="Arial" w:hAnsi="Arial" w:cs="Arial"/>
        </w:rPr>
        <w:t>-DU can detect the UE access to the target cell based on the first UL transmission or an explicit indication in MAC CE or in RRC message.</w:t>
      </w:r>
    </w:p>
    <w:p w14:paraId="5481EF91" w14:textId="34EB07C8" w:rsidR="008011D7" w:rsidRPr="008011D7" w:rsidRDefault="008011D7" w:rsidP="00F324A9">
      <w:pPr>
        <w:spacing w:afterLines="50" w:after="120"/>
        <w:jc w:val="both"/>
        <w:rPr>
          <w:rFonts w:ascii="Arial" w:hAnsi="Arial" w:cs="Arial"/>
          <w:b/>
        </w:rPr>
      </w:pPr>
      <w:r w:rsidRPr="008011D7">
        <w:rPr>
          <w:rFonts w:ascii="Arial" w:hAnsi="Arial" w:cs="Arial"/>
          <w:b/>
        </w:rPr>
        <w:t xml:space="preserve">Proposal </w:t>
      </w:r>
      <w:r w:rsidR="00341A74">
        <w:rPr>
          <w:rFonts w:ascii="Arial" w:hAnsi="Arial" w:cs="Arial"/>
          <w:b/>
        </w:rPr>
        <w:t>6</w:t>
      </w:r>
      <w:r w:rsidRPr="008011D7">
        <w:rPr>
          <w:rFonts w:ascii="Arial" w:hAnsi="Arial" w:cs="Arial"/>
          <w:b/>
        </w:rPr>
        <w:t>:</w:t>
      </w:r>
      <w:r w:rsidR="00B224EC" w:rsidRPr="00B224EC">
        <w:rPr>
          <w:rFonts w:ascii="Arial" w:hAnsi="Arial" w:cs="Arial"/>
          <w:b/>
        </w:rPr>
        <w:t xml:space="preserve"> The </w:t>
      </w:r>
      <w:proofErr w:type="spellStart"/>
      <w:r w:rsidR="00B224EC" w:rsidRPr="00B224EC">
        <w:rPr>
          <w:rFonts w:ascii="Arial" w:hAnsi="Arial" w:cs="Arial"/>
          <w:b/>
        </w:rPr>
        <w:t>gNB</w:t>
      </w:r>
      <w:proofErr w:type="spellEnd"/>
      <w:r w:rsidR="00B224EC" w:rsidRPr="00B224EC">
        <w:rPr>
          <w:rFonts w:ascii="Arial" w:hAnsi="Arial" w:cs="Arial"/>
          <w:b/>
        </w:rPr>
        <w:t>-DU can detect the UE access to the target cell based on the first UL transmission or an explicit indication in MAC CE or in RRC message</w:t>
      </w:r>
      <w:r w:rsidRPr="008011D7">
        <w:rPr>
          <w:rFonts w:ascii="Arial" w:hAnsi="Arial" w:cs="Arial"/>
          <w:b/>
        </w:rPr>
        <w:t>.</w:t>
      </w:r>
    </w:p>
    <w:p w14:paraId="00918CC2" w14:textId="6DA4BAB3" w:rsidR="00877A98" w:rsidRPr="00F4294E" w:rsidRDefault="009B2285" w:rsidP="00F324A9">
      <w:pPr>
        <w:pStyle w:val="1"/>
        <w:spacing w:before="0" w:after="0" w:line="360" w:lineRule="auto"/>
        <w:jc w:val="both"/>
        <w:rPr>
          <w:rFonts w:eastAsia="宋体" w:cs="Arial"/>
          <w:lang w:eastAsia="zh-CN"/>
        </w:rPr>
      </w:pPr>
      <w:r>
        <w:rPr>
          <w:rFonts w:eastAsia="宋体" w:cs="Arial"/>
          <w:lang w:eastAsia="zh-CN"/>
        </w:rPr>
        <w:lastRenderedPageBreak/>
        <w:t xml:space="preserve">3. </w:t>
      </w:r>
      <w:r w:rsidR="00877A98" w:rsidRPr="00F4294E">
        <w:rPr>
          <w:rFonts w:eastAsia="宋体" w:cs="Arial"/>
          <w:lang w:eastAsia="zh-CN"/>
        </w:rPr>
        <w:t>Conclusion</w:t>
      </w:r>
    </w:p>
    <w:p w14:paraId="6AD18D1F" w14:textId="4A2A3CF7" w:rsidR="00B17C56" w:rsidRDefault="006D60DF" w:rsidP="00F324A9">
      <w:pPr>
        <w:spacing w:afterLines="50" w:after="120"/>
        <w:jc w:val="both"/>
        <w:rPr>
          <w:rFonts w:ascii="Arial" w:hAnsi="Arial" w:cs="Arial"/>
        </w:rPr>
      </w:pPr>
      <w:bookmarkStart w:id="6" w:name="OLE_LINK3"/>
      <w:r w:rsidRPr="00F4294E">
        <w:rPr>
          <w:rFonts w:ascii="Arial" w:hAnsi="Arial" w:cs="Arial"/>
        </w:rPr>
        <w:t xml:space="preserve">In this contribution, </w:t>
      </w:r>
      <w:r w:rsidR="00E91E43" w:rsidRPr="00F4294E">
        <w:rPr>
          <w:rFonts w:ascii="Arial" w:hAnsi="Arial" w:cs="Arial"/>
        </w:rPr>
        <w:t>we have some discussions on</w:t>
      </w:r>
      <w:r w:rsidR="00251CFF" w:rsidRPr="00F4294E">
        <w:rPr>
          <w:rFonts w:ascii="Arial" w:hAnsi="Arial" w:cs="Arial"/>
        </w:rPr>
        <w:t xml:space="preserve"> </w:t>
      </w:r>
      <w:r w:rsidR="00794AAF">
        <w:rPr>
          <w:rFonts w:ascii="Arial" w:hAnsi="Arial" w:cs="Arial"/>
        </w:rPr>
        <w:t xml:space="preserve">cell switch for </w:t>
      </w:r>
      <w:r w:rsidR="00764195" w:rsidRPr="00F4294E">
        <w:rPr>
          <w:rFonts w:ascii="Arial" w:hAnsi="Arial" w:cs="Arial"/>
        </w:rPr>
        <w:t xml:space="preserve">L1/L2 </w:t>
      </w:r>
      <w:r w:rsidR="00794AAF">
        <w:rPr>
          <w:rFonts w:ascii="Arial" w:hAnsi="Arial" w:cs="Arial"/>
        </w:rPr>
        <w:t>triggered</w:t>
      </w:r>
      <w:r w:rsidR="00585A37" w:rsidRPr="00F4294E">
        <w:rPr>
          <w:rFonts w:ascii="Arial" w:hAnsi="Arial" w:cs="Arial"/>
        </w:rPr>
        <w:t xml:space="preserve"> </w:t>
      </w:r>
      <w:r w:rsidR="00764195" w:rsidRPr="00F4294E">
        <w:rPr>
          <w:rFonts w:ascii="Arial" w:hAnsi="Arial" w:cs="Arial"/>
        </w:rPr>
        <w:t xml:space="preserve">mobility </w:t>
      </w:r>
      <w:r w:rsidR="004E1D52" w:rsidRPr="00F4294E">
        <w:rPr>
          <w:rFonts w:ascii="Arial" w:hAnsi="Arial" w:cs="Arial"/>
        </w:rPr>
        <w:t>and the following proposals are made:</w:t>
      </w:r>
      <w:r w:rsidR="00764195" w:rsidRPr="00F4294E">
        <w:rPr>
          <w:rFonts w:ascii="Arial" w:hAnsi="Arial" w:cs="Arial"/>
        </w:rPr>
        <w:t xml:space="preserve"> </w:t>
      </w:r>
    </w:p>
    <w:p w14:paraId="57F1E109" w14:textId="379652A2" w:rsidR="007E44C4" w:rsidRPr="00BF787B" w:rsidRDefault="00E37699" w:rsidP="00F324A9">
      <w:pPr>
        <w:spacing w:afterLines="50" w:after="120"/>
        <w:jc w:val="both"/>
        <w:rPr>
          <w:rFonts w:ascii="Arial" w:hAnsi="Arial" w:cs="Arial"/>
          <w:u w:val="single"/>
        </w:rPr>
      </w:pPr>
      <w:r w:rsidRPr="00E37699">
        <w:rPr>
          <w:rFonts w:ascii="Arial" w:hAnsi="Arial" w:cs="Arial"/>
          <w:u w:val="single"/>
        </w:rPr>
        <w:t>Cell switch command</w:t>
      </w:r>
    </w:p>
    <w:p w14:paraId="5171AB98" w14:textId="77777777" w:rsidR="00794AAF" w:rsidRDefault="00794AAF" w:rsidP="00F324A9">
      <w:pPr>
        <w:spacing w:afterLines="50" w:after="120"/>
        <w:jc w:val="both"/>
        <w:rPr>
          <w:rFonts w:ascii="Arial" w:hAnsi="Arial" w:cs="Arial"/>
          <w:b/>
        </w:rPr>
      </w:pPr>
      <w:r w:rsidRPr="00D4561F">
        <w:rPr>
          <w:rFonts w:ascii="Arial" w:hAnsi="Arial" w:cs="Arial"/>
          <w:b/>
        </w:rPr>
        <w:t xml:space="preserve">Proposal </w:t>
      </w:r>
      <w:r>
        <w:rPr>
          <w:rFonts w:ascii="Arial" w:hAnsi="Arial" w:cs="Arial"/>
          <w:b/>
        </w:rPr>
        <w:t>1</w:t>
      </w:r>
      <w:r w:rsidRPr="00D4561F">
        <w:rPr>
          <w:rFonts w:ascii="Arial" w:hAnsi="Arial" w:cs="Arial"/>
          <w:b/>
        </w:rPr>
        <w:t>:</w:t>
      </w:r>
      <w:r>
        <w:rPr>
          <w:rFonts w:ascii="Arial" w:hAnsi="Arial" w:cs="Arial"/>
          <w:b/>
        </w:rPr>
        <w:t xml:space="preserve"> The MAC CE conveying the trigger information is used for the actual triggering (i.e. no DCI trigger)</w:t>
      </w:r>
      <w:r w:rsidRPr="00AD66BE">
        <w:rPr>
          <w:rFonts w:ascii="Arial" w:hAnsi="Arial" w:cs="Arial"/>
          <w:b/>
        </w:rPr>
        <w:t>.</w:t>
      </w:r>
    </w:p>
    <w:p w14:paraId="319EA58E" w14:textId="77777777" w:rsidR="00794AAF" w:rsidRPr="00D01AEE" w:rsidRDefault="00794AAF" w:rsidP="00F324A9">
      <w:pPr>
        <w:spacing w:afterLines="50" w:after="120"/>
        <w:jc w:val="both"/>
        <w:rPr>
          <w:rFonts w:ascii="Arial" w:hAnsi="Arial" w:cs="Arial"/>
          <w:b/>
        </w:rPr>
      </w:pPr>
      <w:r w:rsidRPr="00D01AEE">
        <w:rPr>
          <w:rFonts w:ascii="Arial" w:hAnsi="Arial" w:cs="Arial"/>
          <w:b/>
        </w:rPr>
        <w:t xml:space="preserve">Proposal </w:t>
      </w:r>
      <w:r>
        <w:rPr>
          <w:rFonts w:ascii="Arial" w:hAnsi="Arial" w:cs="Arial"/>
          <w:b/>
        </w:rPr>
        <w:t>2</w:t>
      </w:r>
      <w:r w:rsidRPr="00D01AEE">
        <w:rPr>
          <w:rFonts w:ascii="Arial" w:hAnsi="Arial" w:cs="Arial"/>
          <w:b/>
        </w:rPr>
        <w:t xml:space="preserve">: </w:t>
      </w:r>
      <w:r>
        <w:rPr>
          <w:rFonts w:ascii="Arial" w:hAnsi="Arial" w:cs="Arial"/>
          <w:b/>
        </w:rPr>
        <w:t>E</w:t>
      </w:r>
      <w:r w:rsidRPr="00D01AEE">
        <w:rPr>
          <w:rFonts w:ascii="Arial" w:hAnsi="Arial" w:cs="Arial"/>
          <w:b/>
        </w:rPr>
        <w:t xml:space="preserve">xisting </w:t>
      </w:r>
      <w:proofErr w:type="spellStart"/>
      <w:r w:rsidRPr="00D01AEE">
        <w:rPr>
          <w:rFonts w:ascii="Arial" w:hAnsi="Arial" w:cs="Arial"/>
          <w:b/>
        </w:rPr>
        <w:t>SCell</w:t>
      </w:r>
      <w:proofErr w:type="spellEnd"/>
      <w:r w:rsidRPr="00D01AEE">
        <w:rPr>
          <w:rFonts w:ascii="Arial" w:hAnsi="Arial" w:cs="Arial"/>
          <w:b/>
        </w:rPr>
        <w:t xml:space="preserve"> activation/deactivation mechanisms </w:t>
      </w:r>
      <w:r>
        <w:rPr>
          <w:rFonts w:ascii="Arial" w:hAnsi="Arial" w:cs="Arial"/>
          <w:b/>
        </w:rPr>
        <w:t xml:space="preserve">can be taken </w:t>
      </w:r>
      <w:r w:rsidRPr="00D01AEE">
        <w:rPr>
          <w:rFonts w:ascii="Arial" w:hAnsi="Arial" w:cs="Arial"/>
          <w:b/>
        </w:rPr>
        <w:t>as baseline</w:t>
      </w:r>
      <w:r>
        <w:rPr>
          <w:rFonts w:ascii="Arial" w:hAnsi="Arial" w:cs="Arial"/>
          <w:b/>
        </w:rPr>
        <w:t>.</w:t>
      </w:r>
    </w:p>
    <w:p w14:paraId="379033DB" w14:textId="77777777" w:rsidR="00794AAF" w:rsidRDefault="00794AAF" w:rsidP="00F324A9">
      <w:pPr>
        <w:spacing w:afterLines="50" w:after="120"/>
        <w:jc w:val="both"/>
        <w:rPr>
          <w:rFonts w:ascii="Arial" w:hAnsi="Arial" w:cs="Arial"/>
          <w:b/>
        </w:rPr>
      </w:pPr>
      <w:r w:rsidRPr="00D4561F">
        <w:rPr>
          <w:rFonts w:ascii="Arial" w:hAnsi="Arial" w:cs="Arial"/>
          <w:b/>
        </w:rPr>
        <w:t xml:space="preserve">Proposal </w:t>
      </w:r>
      <w:r>
        <w:rPr>
          <w:rFonts w:ascii="Arial" w:hAnsi="Arial" w:cs="Arial"/>
          <w:b/>
        </w:rPr>
        <w:t>3</w:t>
      </w:r>
      <w:r w:rsidRPr="00D4561F">
        <w:rPr>
          <w:rFonts w:ascii="Arial" w:hAnsi="Arial" w:cs="Arial"/>
          <w:b/>
        </w:rPr>
        <w:t xml:space="preserve">: </w:t>
      </w:r>
      <w:r>
        <w:rPr>
          <w:rFonts w:ascii="Arial" w:hAnsi="Arial" w:cs="Arial"/>
          <w:b/>
        </w:rPr>
        <w:t>T</w:t>
      </w:r>
      <w:r w:rsidRPr="003C5DF9">
        <w:rPr>
          <w:rFonts w:ascii="Arial" w:hAnsi="Arial" w:cs="Arial"/>
          <w:b/>
        </w:rPr>
        <w:t xml:space="preserve">he </w:t>
      </w:r>
      <w:proofErr w:type="spellStart"/>
      <w:r w:rsidRPr="003C5DF9">
        <w:rPr>
          <w:rFonts w:ascii="Arial" w:hAnsi="Arial" w:cs="Arial"/>
          <w:b/>
        </w:rPr>
        <w:t>SCell</w:t>
      </w:r>
      <w:proofErr w:type="spellEnd"/>
      <w:r w:rsidRPr="003C5DF9">
        <w:rPr>
          <w:rFonts w:ascii="Arial" w:hAnsi="Arial" w:cs="Arial"/>
          <w:b/>
        </w:rPr>
        <w:t xml:space="preserve"> activation/deactivation state can be </w:t>
      </w:r>
      <w:r>
        <w:rPr>
          <w:rFonts w:ascii="Arial" w:hAnsi="Arial" w:cs="Arial"/>
          <w:b/>
        </w:rPr>
        <w:t>included</w:t>
      </w:r>
      <w:r w:rsidRPr="003C5DF9">
        <w:rPr>
          <w:rFonts w:ascii="Arial" w:hAnsi="Arial" w:cs="Arial"/>
          <w:b/>
        </w:rPr>
        <w:t xml:space="preserve"> </w:t>
      </w:r>
      <w:r>
        <w:rPr>
          <w:rFonts w:ascii="Arial" w:hAnsi="Arial" w:cs="Arial"/>
          <w:b/>
        </w:rPr>
        <w:t>in</w:t>
      </w:r>
      <w:r w:rsidRPr="003C5DF9">
        <w:rPr>
          <w:rFonts w:ascii="Arial" w:hAnsi="Arial" w:cs="Arial"/>
          <w:b/>
        </w:rPr>
        <w:t xml:space="preserve"> the MAC CE conveying L1/2 mobility trigger information </w:t>
      </w:r>
      <w:r>
        <w:rPr>
          <w:rFonts w:ascii="Arial" w:hAnsi="Arial" w:cs="Arial"/>
          <w:b/>
        </w:rPr>
        <w:t>and</w:t>
      </w:r>
      <w:r w:rsidRPr="003C5DF9">
        <w:rPr>
          <w:rFonts w:ascii="Arial" w:hAnsi="Arial" w:cs="Arial"/>
          <w:b/>
        </w:rPr>
        <w:t xml:space="preserve"> the </w:t>
      </w:r>
      <w:proofErr w:type="spellStart"/>
      <w:r w:rsidRPr="003C5DF9">
        <w:rPr>
          <w:rFonts w:ascii="Arial" w:hAnsi="Arial" w:cs="Arial"/>
          <w:b/>
        </w:rPr>
        <w:t>SCell</w:t>
      </w:r>
      <w:proofErr w:type="spellEnd"/>
      <w:r w:rsidRPr="003C5DF9">
        <w:rPr>
          <w:rFonts w:ascii="Arial" w:hAnsi="Arial" w:cs="Arial"/>
          <w:b/>
        </w:rPr>
        <w:t xml:space="preserve"> activation/deactivation </w:t>
      </w:r>
      <w:r>
        <w:rPr>
          <w:rFonts w:ascii="Arial" w:hAnsi="Arial" w:cs="Arial"/>
          <w:b/>
        </w:rPr>
        <w:t>will</w:t>
      </w:r>
      <w:r w:rsidRPr="003C5DF9">
        <w:rPr>
          <w:rFonts w:ascii="Arial" w:hAnsi="Arial" w:cs="Arial"/>
          <w:b/>
        </w:rPr>
        <w:t xml:space="preserve"> be performed simultaneously with the MAC CE</w:t>
      </w:r>
      <w:r>
        <w:rPr>
          <w:rFonts w:ascii="Arial" w:hAnsi="Arial" w:cs="Arial"/>
          <w:b/>
        </w:rPr>
        <w:t>.</w:t>
      </w:r>
    </w:p>
    <w:p w14:paraId="7552F5BA" w14:textId="0B8A1A79" w:rsidR="007E44C4" w:rsidRPr="00BF787B" w:rsidRDefault="0053578E" w:rsidP="00F324A9">
      <w:pPr>
        <w:spacing w:afterLines="50" w:after="120"/>
        <w:jc w:val="both"/>
        <w:rPr>
          <w:rFonts w:ascii="Arial" w:hAnsi="Arial" w:cs="Arial"/>
          <w:u w:val="single"/>
        </w:rPr>
      </w:pPr>
      <w:r w:rsidRPr="0053578E">
        <w:rPr>
          <w:rFonts w:ascii="Arial" w:hAnsi="Arial" w:cs="Arial"/>
          <w:u w:val="single"/>
        </w:rPr>
        <w:t>UE processing after receiving cell switch command</w:t>
      </w:r>
    </w:p>
    <w:p w14:paraId="65BD7BAC" w14:textId="77777777" w:rsidR="00794AAF" w:rsidRDefault="00794AAF" w:rsidP="00F324A9">
      <w:pPr>
        <w:spacing w:afterLines="50" w:after="120"/>
        <w:jc w:val="both"/>
        <w:rPr>
          <w:rFonts w:ascii="Arial" w:hAnsi="Arial" w:cs="Arial"/>
          <w:b/>
        </w:rPr>
      </w:pPr>
      <w:r w:rsidRPr="00D4561F">
        <w:rPr>
          <w:rFonts w:ascii="Arial" w:hAnsi="Arial" w:cs="Arial"/>
          <w:b/>
        </w:rPr>
        <w:t xml:space="preserve">Proposal </w:t>
      </w:r>
      <w:r>
        <w:rPr>
          <w:rFonts w:ascii="Arial" w:hAnsi="Arial" w:cs="Arial"/>
          <w:b/>
        </w:rPr>
        <w:t>4</w:t>
      </w:r>
      <w:r w:rsidRPr="00D4561F">
        <w:rPr>
          <w:rFonts w:ascii="Arial" w:hAnsi="Arial" w:cs="Arial"/>
          <w:b/>
        </w:rPr>
        <w:t>:</w:t>
      </w:r>
      <w:r w:rsidRPr="00AD66BE">
        <w:rPr>
          <w:rFonts w:ascii="Arial" w:hAnsi="Arial" w:cs="Arial"/>
          <w:b/>
        </w:rPr>
        <w:t xml:space="preserve"> PDCP data recovery </w:t>
      </w:r>
      <w:r>
        <w:rPr>
          <w:rFonts w:ascii="Arial" w:hAnsi="Arial" w:cs="Arial"/>
          <w:b/>
        </w:rPr>
        <w:t xml:space="preserve">will be </w:t>
      </w:r>
      <w:r w:rsidRPr="00AD66BE">
        <w:rPr>
          <w:rFonts w:ascii="Arial" w:hAnsi="Arial" w:cs="Arial"/>
          <w:b/>
        </w:rPr>
        <w:t>perform</w:t>
      </w:r>
      <w:r>
        <w:rPr>
          <w:rFonts w:ascii="Arial" w:hAnsi="Arial" w:cs="Arial"/>
          <w:b/>
        </w:rPr>
        <w:t>ed</w:t>
      </w:r>
      <w:r w:rsidRPr="00AD66BE">
        <w:rPr>
          <w:rFonts w:ascii="Arial" w:hAnsi="Arial" w:cs="Arial"/>
          <w:b/>
        </w:rPr>
        <w:t xml:space="preserve"> after receiving cell switch command when configured.</w:t>
      </w:r>
    </w:p>
    <w:p w14:paraId="4127D5C9" w14:textId="77777777" w:rsidR="00794AAF" w:rsidRDefault="00794AAF" w:rsidP="00F324A9">
      <w:pPr>
        <w:spacing w:afterLines="50" w:after="120"/>
        <w:jc w:val="both"/>
        <w:rPr>
          <w:rFonts w:ascii="Arial" w:hAnsi="Arial" w:cs="Arial"/>
          <w:b/>
        </w:rPr>
      </w:pPr>
      <w:r w:rsidRPr="00D4561F">
        <w:rPr>
          <w:rFonts w:ascii="Arial" w:hAnsi="Arial" w:cs="Arial"/>
          <w:b/>
        </w:rPr>
        <w:t xml:space="preserve">Proposal </w:t>
      </w:r>
      <w:r>
        <w:rPr>
          <w:rFonts w:ascii="Arial" w:hAnsi="Arial" w:cs="Arial"/>
          <w:b/>
        </w:rPr>
        <w:t>5</w:t>
      </w:r>
      <w:r w:rsidRPr="00D4561F">
        <w:rPr>
          <w:rFonts w:ascii="Arial" w:hAnsi="Arial" w:cs="Arial"/>
          <w:b/>
        </w:rPr>
        <w:t xml:space="preserve">: </w:t>
      </w:r>
      <w:r w:rsidRPr="002D466B">
        <w:rPr>
          <w:rFonts w:ascii="Arial" w:hAnsi="Arial" w:cs="Arial"/>
          <w:b/>
        </w:rPr>
        <w:t xml:space="preserve">Whether the UE performs </w:t>
      </w:r>
      <w:r>
        <w:rPr>
          <w:rFonts w:ascii="Arial" w:hAnsi="Arial" w:cs="Arial"/>
          <w:b/>
        </w:rPr>
        <w:t>L2 reset</w:t>
      </w:r>
      <w:r w:rsidRPr="002D466B">
        <w:rPr>
          <w:rFonts w:ascii="Arial" w:hAnsi="Arial" w:cs="Arial"/>
          <w:b/>
        </w:rPr>
        <w:t xml:space="preserve"> </w:t>
      </w:r>
      <w:r>
        <w:rPr>
          <w:rFonts w:ascii="Arial" w:hAnsi="Arial" w:cs="Arial"/>
          <w:b/>
        </w:rPr>
        <w:t xml:space="preserve">or not </w:t>
      </w:r>
      <w:r w:rsidRPr="002D466B">
        <w:rPr>
          <w:rFonts w:ascii="Arial" w:hAnsi="Arial" w:cs="Arial"/>
          <w:b/>
        </w:rPr>
        <w:t>is</w:t>
      </w:r>
      <w:r>
        <w:rPr>
          <w:rFonts w:ascii="Arial" w:hAnsi="Arial" w:cs="Arial"/>
          <w:b/>
        </w:rPr>
        <w:t xml:space="preserve"> included </w:t>
      </w:r>
      <w:r w:rsidRPr="002D466B">
        <w:rPr>
          <w:rFonts w:ascii="Arial" w:hAnsi="Arial" w:cs="Arial"/>
          <w:b/>
        </w:rPr>
        <w:t xml:space="preserve">in </w:t>
      </w:r>
      <w:r>
        <w:rPr>
          <w:rFonts w:ascii="Arial" w:hAnsi="Arial" w:cs="Arial"/>
          <w:b/>
        </w:rPr>
        <w:t>the</w:t>
      </w:r>
      <w:r w:rsidRPr="002D466B">
        <w:rPr>
          <w:rFonts w:ascii="Arial" w:hAnsi="Arial" w:cs="Arial"/>
          <w:b/>
        </w:rPr>
        <w:t xml:space="preserve"> MAC CE</w:t>
      </w:r>
      <w:r>
        <w:rPr>
          <w:rFonts w:ascii="Arial" w:hAnsi="Arial" w:cs="Arial"/>
          <w:b/>
        </w:rPr>
        <w:t xml:space="preserve"> </w:t>
      </w:r>
      <w:r w:rsidRPr="002D466B">
        <w:rPr>
          <w:rFonts w:ascii="Arial" w:hAnsi="Arial" w:cs="Arial"/>
          <w:b/>
        </w:rPr>
        <w:t>convey</w:t>
      </w:r>
      <w:r>
        <w:rPr>
          <w:rFonts w:ascii="Arial" w:hAnsi="Arial" w:cs="Arial"/>
          <w:b/>
        </w:rPr>
        <w:t>ing</w:t>
      </w:r>
      <w:r w:rsidRPr="002D466B">
        <w:rPr>
          <w:rFonts w:ascii="Arial" w:hAnsi="Arial" w:cs="Arial"/>
          <w:b/>
        </w:rPr>
        <w:t xml:space="preserve"> L1/2 mobility trigger information</w:t>
      </w:r>
      <w:r>
        <w:rPr>
          <w:rFonts w:ascii="Arial" w:hAnsi="Arial" w:cs="Arial"/>
          <w:b/>
        </w:rPr>
        <w:t>.</w:t>
      </w:r>
    </w:p>
    <w:p w14:paraId="0AA9CA26" w14:textId="6545063F" w:rsidR="007E44C4" w:rsidRPr="00960AA0" w:rsidRDefault="0053578E" w:rsidP="00F324A9">
      <w:pPr>
        <w:spacing w:afterLines="50" w:after="120"/>
        <w:jc w:val="both"/>
        <w:rPr>
          <w:rFonts w:ascii="Arial" w:hAnsi="Arial" w:cs="Arial"/>
          <w:u w:val="single"/>
        </w:rPr>
      </w:pPr>
      <w:r w:rsidRPr="0053578E">
        <w:rPr>
          <w:rFonts w:ascii="Arial" w:hAnsi="Arial" w:cs="Arial"/>
          <w:u w:val="single"/>
        </w:rPr>
        <w:t>LTM completion</w:t>
      </w:r>
    </w:p>
    <w:p w14:paraId="5751D0E2" w14:textId="77777777" w:rsidR="00794AAF" w:rsidRPr="008011D7" w:rsidRDefault="00794AAF" w:rsidP="00F324A9">
      <w:pPr>
        <w:spacing w:afterLines="50" w:after="120"/>
        <w:jc w:val="both"/>
        <w:rPr>
          <w:rFonts w:ascii="Arial" w:hAnsi="Arial" w:cs="Arial"/>
          <w:b/>
        </w:rPr>
      </w:pPr>
      <w:r w:rsidRPr="008011D7">
        <w:rPr>
          <w:rFonts w:ascii="Arial" w:hAnsi="Arial" w:cs="Arial"/>
          <w:b/>
        </w:rPr>
        <w:t xml:space="preserve">Proposal </w:t>
      </w:r>
      <w:r>
        <w:rPr>
          <w:rFonts w:ascii="Arial" w:hAnsi="Arial" w:cs="Arial"/>
          <w:b/>
        </w:rPr>
        <w:t>6</w:t>
      </w:r>
      <w:r w:rsidRPr="008011D7">
        <w:rPr>
          <w:rFonts w:ascii="Arial" w:hAnsi="Arial" w:cs="Arial"/>
          <w:b/>
        </w:rPr>
        <w:t>:</w:t>
      </w:r>
      <w:r w:rsidRPr="00B224EC">
        <w:rPr>
          <w:rFonts w:ascii="Arial" w:hAnsi="Arial" w:cs="Arial"/>
          <w:b/>
        </w:rPr>
        <w:t xml:space="preserve"> The </w:t>
      </w:r>
      <w:proofErr w:type="spellStart"/>
      <w:r w:rsidRPr="00B224EC">
        <w:rPr>
          <w:rFonts w:ascii="Arial" w:hAnsi="Arial" w:cs="Arial"/>
          <w:b/>
        </w:rPr>
        <w:t>gNB</w:t>
      </w:r>
      <w:proofErr w:type="spellEnd"/>
      <w:r w:rsidRPr="00B224EC">
        <w:rPr>
          <w:rFonts w:ascii="Arial" w:hAnsi="Arial" w:cs="Arial"/>
          <w:b/>
        </w:rPr>
        <w:t>-DU can detect the UE access to the target cell based on the first UL transmission or an explicit indication in MAC CE or in RRC message</w:t>
      </w:r>
      <w:r w:rsidRPr="008011D7">
        <w:rPr>
          <w:rFonts w:ascii="Arial" w:hAnsi="Arial" w:cs="Arial"/>
          <w:b/>
        </w:rPr>
        <w:t>.</w:t>
      </w:r>
    </w:p>
    <w:p w14:paraId="5458E939" w14:textId="77777777" w:rsidR="003A534E" w:rsidRPr="00F4294E" w:rsidRDefault="003A534E" w:rsidP="00F324A9">
      <w:pPr>
        <w:pStyle w:val="1"/>
        <w:spacing w:before="0" w:after="0" w:line="360" w:lineRule="auto"/>
        <w:jc w:val="both"/>
        <w:rPr>
          <w:rFonts w:cs="Arial"/>
          <w:lang w:eastAsia="zh-CN"/>
        </w:rPr>
      </w:pPr>
      <w:r w:rsidRPr="00F4294E">
        <w:rPr>
          <w:rFonts w:cs="Arial"/>
        </w:rPr>
        <w:t>References</w:t>
      </w:r>
    </w:p>
    <w:p w14:paraId="015293FD" w14:textId="6974C966" w:rsidR="00757ABA" w:rsidRPr="00F4294E" w:rsidRDefault="00757ABA" w:rsidP="00F324A9">
      <w:pPr>
        <w:numPr>
          <w:ilvl w:val="0"/>
          <w:numId w:val="4"/>
        </w:numPr>
        <w:spacing w:line="360" w:lineRule="auto"/>
        <w:jc w:val="both"/>
        <w:rPr>
          <w:rFonts w:ascii="Arial" w:hAnsi="Arial" w:cs="Arial"/>
        </w:rPr>
      </w:pPr>
      <w:bookmarkStart w:id="7" w:name="_Ref110427876"/>
      <w:bookmarkStart w:id="8" w:name="_Ref78277554"/>
      <w:bookmarkEnd w:id="6"/>
      <w:r w:rsidRPr="00F4294E">
        <w:rPr>
          <w:rFonts w:ascii="Arial" w:hAnsi="Arial" w:cs="Arial"/>
        </w:rPr>
        <w:t>Chairman’s Notes, RAN2 #11</w:t>
      </w:r>
      <w:r>
        <w:rPr>
          <w:rFonts w:ascii="Arial" w:hAnsi="Arial" w:cs="Arial"/>
        </w:rPr>
        <w:t>9</w:t>
      </w:r>
      <w:r w:rsidRPr="00F4294E">
        <w:rPr>
          <w:rFonts w:ascii="Arial" w:hAnsi="Arial" w:cs="Arial"/>
        </w:rPr>
        <w:t xml:space="preserve">-e, </w:t>
      </w:r>
      <w:r>
        <w:rPr>
          <w:rFonts w:ascii="Arial" w:hAnsi="Arial" w:cs="Arial"/>
        </w:rPr>
        <w:t>August</w:t>
      </w:r>
      <w:r w:rsidRPr="00F4294E">
        <w:rPr>
          <w:rFonts w:ascii="Arial" w:hAnsi="Arial" w:cs="Arial"/>
        </w:rPr>
        <w:t xml:space="preserve"> of 202</w:t>
      </w:r>
      <w:r>
        <w:rPr>
          <w:rFonts w:ascii="Arial" w:hAnsi="Arial" w:cs="Arial"/>
        </w:rPr>
        <w:t>2</w:t>
      </w:r>
    </w:p>
    <w:p w14:paraId="23192DD9" w14:textId="095AC983" w:rsidR="00757ABA" w:rsidRPr="00F4294E" w:rsidRDefault="00757ABA" w:rsidP="00F324A9">
      <w:pPr>
        <w:numPr>
          <w:ilvl w:val="0"/>
          <w:numId w:val="4"/>
        </w:numPr>
        <w:spacing w:line="360" w:lineRule="auto"/>
        <w:jc w:val="both"/>
        <w:rPr>
          <w:rFonts w:ascii="Arial" w:hAnsi="Arial" w:cs="Arial"/>
        </w:rPr>
      </w:pPr>
      <w:bookmarkStart w:id="9" w:name="_Ref117941667"/>
      <w:r w:rsidRPr="00F4294E">
        <w:rPr>
          <w:rFonts w:ascii="Arial" w:hAnsi="Arial" w:cs="Arial"/>
        </w:rPr>
        <w:t>Chairman’s Notes, RAN2 #11</w:t>
      </w:r>
      <w:r>
        <w:rPr>
          <w:rFonts w:ascii="Arial" w:hAnsi="Arial" w:cs="Arial"/>
        </w:rPr>
        <w:t>9 bis</w:t>
      </w:r>
      <w:r w:rsidRPr="00F4294E">
        <w:rPr>
          <w:rFonts w:ascii="Arial" w:hAnsi="Arial" w:cs="Arial"/>
        </w:rPr>
        <w:t xml:space="preserve">-e, </w:t>
      </w:r>
      <w:r>
        <w:rPr>
          <w:rFonts w:ascii="Arial" w:hAnsi="Arial" w:cs="Arial"/>
        </w:rPr>
        <w:t>October</w:t>
      </w:r>
      <w:r w:rsidRPr="00F4294E">
        <w:rPr>
          <w:rFonts w:ascii="Arial" w:hAnsi="Arial" w:cs="Arial"/>
        </w:rPr>
        <w:t xml:space="preserve"> of 202</w:t>
      </w:r>
      <w:r>
        <w:rPr>
          <w:rFonts w:ascii="Arial" w:hAnsi="Arial" w:cs="Arial"/>
        </w:rPr>
        <w:t>2</w:t>
      </w:r>
      <w:bookmarkEnd w:id="9"/>
    </w:p>
    <w:p w14:paraId="091AF4AC" w14:textId="4CA230DA" w:rsidR="00A5071D" w:rsidRPr="00B7313F" w:rsidRDefault="00474231" w:rsidP="00F324A9">
      <w:pPr>
        <w:numPr>
          <w:ilvl w:val="0"/>
          <w:numId w:val="4"/>
        </w:numPr>
        <w:spacing w:line="360" w:lineRule="auto"/>
        <w:jc w:val="both"/>
        <w:rPr>
          <w:rFonts w:ascii="Arial" w:hAnsi="Arial" w:cs="Arial"/>
        </w:rPr>
      </w:pPr>
      <w:bookmarkStart w:id="10" w:name="_Ref117942458"/>
      <w:bookmarkStart w:id="11" w:name="_Ref117942768"/>
      <w:r w:rsidRPr="00474231">
        <w:rPr>
          <w:rFonts w:ascii="Arial" w:hAnsi="Arial" w:cs="Arial"/>
        </w:rPr>
        <w:t>R3-226050</w:t>
      </w:r>
      <w:r>
        <w:rPr>
          <w:rFonts w:ascii="Arial" w:hAnsi="Arial" w:cs="Arial"/>
        </w:rPr>
        <w:t xml:space="preserve"> </w:t>
      </w:r>
      <w:r w:rsidRPr="00474231">
        <w:rPr>
          <w:rFonts w:ascii="Arial" w:hAnsi="Arial" w:cs="Arial"/>
        </w:rPr>
        <w:t>Introduction of L1/L2 inter-cell mobility, Huawei, Ericsson, Nokia, Nokia Shanghai Bell</w:t>
      </w:r>
      <w:r>
        <w:rPr>
          <w:rFonts w:ascii="Arial" w:hAnsi="Arial" w:cs="Arial"/>
        </w:rPr>
        <w:t>, RAN3#117-bis</w:t>
      </w:r>
      <w:r w:rsidR="001D0C91">
        <w:rPr>
          <w:rFonts w:ascii="Arial" w:hAnsi="Arial" w:cs="Arial"/>
        </w:rPr>
        <w:t>-e</w:t>
      </w:r>
      <w:bookmarkEnd w:id="7"/>
      <w:bookmarkEnd w:id="8"/>
      <w:bookmarkEnd w:id="10"/>
      <w:bookmarkEnd w:id="11"/>
    </w:p>
    <w:sectPr w:rsidR="00A5071D" w:rsidRPr="00B7313F" w:rsidSect="00BE0E7F">
      <w:footerReference w:type="default" r:id="rId12"/>
      <w:footnotePr>
        <w:numRestart w:val="eachSect"/>
      </w:footnotePr>
      <w:pgSz w:w="11907" w:h="16840" w:code="9"/>
      <w:pgMar w:top="1440" w:right="1701"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CF3BA" w14:textId="77777777" w:rsidR="00367D48" w:rsidRDefault="00367D48">
      <w:r>
        <w:separator/>
      </w:r>
    </w:p>
  </w:endnote>
  <w:endnote w:type="continuationSeparator" w:id="0">
    <w:p w14:paraId="509C71E2" w14:textId="77777777" w:rsidR="00367D48" w:rsidRDefault="00367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HGGothicE"/>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CD0A84" w:rsidRDefault="00CD0A8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064B6" w14:textId="77777777" w:rsidR="00367D48" w:rsidRDefault="00367D48">
      <w:r>
        <w:separator/>
      </w:r>
    </w:p>
  </w:footnote>
  <w:footnote w:type="continuationSeparator" w:id="0">
    <w:p w14:paraId="425C7C77" w14:textId="77777777" w:rsidR="00367D48" w:rsidRDefault="00367D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7C92B8F"/>
    <w:multiLevelType w:val="hybridMultilevel"/>
    <w:tmpl w:val="9DF40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2812B716"/>
    <w:lvl w:ilvl="0">
      <w:start w:val="1"/>
      <w:numFmt w:val="decimal"/>
      <w:lvlText w:val="%1"/>
      <w:lvlJc w:val="left"/>
      <w:pPr>
        <w:tabs>
          <w:tab w:val="num" w:pos="397"/>
        </w:tabs>
        <w:ind w:left="533" w:hanging="533"/>
      </w:pPr>
      <w:rPr>
        <w:rFonts w:hint="eastAsia"/>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02429E6"/>
    <w:multiLevelType w:val="hybridMultilevel"/>
    <w:tmpl w:val="307202F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72595F"/>
    <w:multiLevelType w:val="hybridMultilevel"/>
    <w:tmpl w:val="D0A6E516"/>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3EF0AB7"/>
    <w:multiLevelType w:val="hybridMultilevel"/>
    <w:tmpl w:val="71CAF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270B15"/>
    <w:multiLevelType w:val="hybridMultilevel"/>
    <w:tmpl w:val="A78C22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381F0F"/>
    <w:multiLevelType w:val="hybridMultilevel"/>
    <w:tmpl w:val="97B0D78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05C5590"/>
    <w:multiLevelType w:val="hybridMultilevel"/>
    <w:tmpl w:val="9C587B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04420A"/>
    <w:multiLevelType w:val="hybridMultilevel"/>
    <w:tmpl w:val="5686E6D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BD6037"/>
    <w:multiLevelType w:val="hybridMultilevel"/>
    <w:tmpl w:val="B89A986A"/>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7F04CE"/>
    <w:multiLevelType w:val="hybridMultilevel"/>
    <w:tmpl w:val="0D3C12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4A7552"/>
    <w:multiLevelType w:val="hybridMultilevel"/>
    <w:tmpl w:val="31A4E2B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AC0346"/>
    <w:multiLevelType w:val="hybridMultilevel"/>
    <w:tmpl w:val="8D1A921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C403C4"/>
    <w:multiLevelType w:val="hybridMultilevel"/>
    <w:tmpl w:val="813A1B7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D32978A">
      <w:start w:val="1"/>
      <w:numFmt w:val="decimal"/>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CF72EEE"/>
    <w:multiLevelType w:val="hybridMultilevel"/>
    <w:tmpl w:val="58AAC8E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E65A25"/>
    <w:multiLevelType w:val="hybridMultilevel"/>
    <w:tmpl w:val="E7EE206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97F7E54"/>
    <w:multiLevelType w:val="hybridMultilevel"/>
    <w:tmpl w:val="477E18F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8FE2551C"/>
    <w:lvl w:ilvl="0" w:tplc="AE02035A">
      <w:start w:val="1"/>
      <w:numFmt w:val="bullet"/>
      <w:pStyle w:val="Agreement"/>
      <w:lvlText w:val=""/>
      <w:lvlJc w:val="left"/>
      <w:pPr>
        <w:tabs>
          <w:tab w:val="num" w:pos="1127"/>
        </w:tabs>
        <w:ind w:left="1127" w:hanging="360"/>
      </w:pPr>
      <w:rPr>
        <w:rFonts w:ascii="Symbol" w:hAnsi="Symbol" w:hint="default"/>
        <w:b/>
        <w:i w:val="0"/>
        <w:color w:val="auto"/>
        <w:sz w:val="22"/>
      </w:rPr>
    </w:lvl>
    <w:lvl w:ilvl="1" w:tplc="04090003">
      <w:start w:val="1"/>
      <w:numFmt w:val="bullet"/>
      <w:lvlText w:val="o"/>
      <w:lvlJc w:val="left"/>
      <w:pPr>
        <w:tabs>
          <w:tab w:val="num" w:pos="948"/>
        </w:tabs>
        <w:ind w:left="948" w:hanging="360"/>
      </w:pPr>
      <w:rPr>
        <w:rFonts w:ascii="Courier New" w:hAnsi="Courier New" w:cs="Courier New" w:hint="default"/>
      </w:rPr>
    </w:lvl>
    <w:lvl w:ilvl="2" w:tplc="04090005">
      <w:start w:val="1"/>
      <w:numFmt w:val="bullet"/>
      <w:lvlText w:val=""/>
      <w:lvlJc w:val="left"/>
      <w:pPr>
        <w:tabs>
          <w:tab w:val="num" w:pos="1668"/>
        </w:tabs>
        <w:ind w:left="1668" w:hanging="360"/>
      </w:pPr>
      <w:rPr>
        <w:rFonts w:ascii="Wingdings" w:hAnsi="Wingdings" w:hint="default"/>
      </w:rPr>
    </w:lvl>
    <w:lvl w:ilvl="3" w:tplc="04090001">
      <w:start w:val="1"/>
      <w:numFmt w:val="bullet"/>
      <w:lvlText w:val=""/>
      <w:lvlJc w:val="left"/>
      <w:pPr>
        <w:tabs>
          <w:tab w:val="num" w:pos="2388"/>
        </w:tabs>
        <w:ind w:left="2388" w:hanging="360"/>
      </w:pPr>
      <w:rPr>
        <w:rFonts w:ascii="Symbol" w:hAnsi="Symbol" w:hint="default"/>
      </w:rPr>
    </w:lvl>
    <w:lvl w:ilvl="4" w:tplc="04090003" w:tentative="1">
      <w:start w:val="1"/>
      <w:numFmt w:val="bullet"/>
      <w:lvlText w:val="o"/>
      <w:lvlJc w:val="left"/>
      <w:pPr>
        <w:tabs>
          <w:tab w:val="num" w:pos="3108"/>
        </w:tabs>
        <w:ind w:left="3108" w:hanging="360"/>
      </w:pPr>
      <w:rPr>
        <w:rFonts w:ascii="Courier New" w:hAnsi="Courier New" w:cs="Courier New" w:hint="default"/>
      </w:rPr>
    </w:lvl>
    <w:lvl w:ilvl="5" w:tplc="04090005" w:tentative="1">
      <w:start w:val="1"/>
      <w:numFmt w:val="bullet"/>
      <w:lvlText w:val=""/>
      <w:lvlJc w:val="left"/>
      <w:pPr>
        <w:tabs>
          <w:tab w:val="num" w:pos="3828"/>
        </w:tabs>
        <w:ind w:left="3828" w:hanging="360"/>
      </w:pPr>
      <w:rPr>
        <w:rFonts w:ascii="Wingdings" w:hAnsi="Wingdings" w:hint="default"/>
      </w:rPr>
    </w:lvl>
    <w:lvl w:ilvl="6" w:tplc="04090001" w:tentative="1">
      <w:start w:val="1"/>
      <w:numFmt w:val="bullet"/>
      <w:lvlText w:val=""/>
      <w:lvlJc w:val="left"/>
      <w:pPr>
        <w:tabs>
          <w:tab w:val="num" w:pos="4548"/>
        </w:tabs>
        <w:ind w:left="4548" w:hanging="360"/>
      </w:pPr>
      <w:rPr>
        <w:rFonts w:ascii="Symbol" w:hAnsi="Symbol" w:hint="default"/>
      </w:rPr>
    </w:lvl>
    <w:lvl w:ilvl="7" w:tplc="04090003" w:tentative="1">
      <w:start w:val="1"/>
      <w:numFmt w:val="bullet"/>
      <w:lvlText w:val="o"/>
      <w:lvlJc w:val="left"/>
      <w:pPr>
        <w:tabs>
          <w:tab w:val="num" w:pos="5268"/>
        </w:tabs>
        <w:ind w:left="5268" w:hanging="360"/>
      </w:pPr>
      <w:rPr>
        <w:rFonts w:ascii="Courier New" w:hAnsi="Courier New" w:cs="Courier New" w:hint="default"/>
      </w:rPr>
    </w:lvl>
    <w:lvl w:ilvl="8" w:tplc="04090005" w:tentative="1">
      <w:start w:val="1"/>
      <w:numFmt w:val="bullet"/>
      <w:lvlText w:val=""/>
      <w:lvlJc w:val="left"/>
      <w:pPr>
        <w:tabs>
          <w:tab w:val="num" w:pos="5988"/>
        </w:tabs>
        <w:ind w:left="5988" w:hanging="360"/>
      </w:pPr>
      <w:rPr>
        <w:rFonts w:ascii="Wingdings" w:hAnsi="Wingdings" w:hint="default"/>
      </w:rPr>
    </w:lvl>
  </w:abstractNum>
  <w:abstractNum w:abstractNumId="30"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835A35"/>
    <w:multiLevelType w:val="hybridMultilevel"/>
    <w:tmpl w:val="BD1A1D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9"/>
  </w:num>
  <w:num w:numId="2">
    <w:abstractNumId w:val="16"/>
  </w:num>
  <w:num w:numId="3">
    <w:abstractNumId w:val="19"/>
  </w:num>
  <w:num w:numId="4">
    <w:abstractNumId w:val="30"/>
  </w:num>
  <w:num w:numId="5">
    <w:abstractNumId w:val="29"/>
  </w:num>
  <w:num w:numId="6">
    <w:abstractNumId w:val="24"/>
  </w:num>
  <w:num w:numId="7">
    <w:abstractNumId w:val="7"/>
  </w:num>
  <w:num w:numId="8">
    <w:abstractNumId w:val="27"/>
  </w:num>
  <w:num w:numId="9">
    <w:abstractNumId w:val="17"/>
  </w:num>
  <w:num w:numId="10">
    <w:abstractNumId w:val="28"/>
  </w:num>
  <w:num w:numId="11">
    <w:abstractNumId w:val="18"/>
  </w:num>
  <w:num w:numId="12">
    <w:abstractNumId w:val="23"/>
  </w:num>
  <w:num w:numId="13">
    <w:abstractNumId w:val="15"/>
  </w:num>
  <w:num w:numId="14">
    <w:abstractNumId w:val="20"/>
  </w:num>
  <w:num w:numId="15">
    <w:abstractNumId w:val="13"/>
  </w:num>
  <w:num w:numId="16">
    <w:abstractNumId w:val="8"/>
  </w:num>
  <w:num w:numId="17">
    <w:abstractNumId w:val="31"/>
  </w:num>
  <w:num w:numId="18">
    <w:abstractNumId w:val="5"/>
  </w:num>
  <w:num w:numId="19">
    <w:abstractNumId w:val="0"/>
  </w:num>
  <w:num w:numId="20">
    <w:abstractNumId w:val="6"/>
  </w:num>
  <w:num w:numId="21">
    <w:abstractNumId w:val="4"/>
  </w:num>
  <w:num w:numId="22">
    <w:abstractNumId w:val="3"/>
  </w:num>
  <w:num w:numId="23">
    <w:abstractNumId w:val="2"/>
  </w:num>
  <w:num w:numId="24">
    <w:abstractNumId w:val="1"/>
  </w:num>
  <w:num w:numId="25">
    <w:abstractNumId w:val="22"/>
  </w:num>
  <w:num w:numId="26">
    <w:abstractNumId w:val="26"/>
  </w:num>
  <w:num w:numId="27">
    <w:abstractNumId w:val="25"/>
  </w:num>
  <w:num w:numId="28">
    <w:abstractNumId w:val="14"/>
  </w:num>
  <w:num w:numId="29">
    <w:abstractNumId w:val="21"/>
  </w:num>
  <w:num w:numId="30">
    <w:abstractNumId w:val="10"/>
  </w:num>
  <w:num w:numId="31">
    <w:abstractNumId w:val="29"/>
  </w:num>
  <w:num w:numId="32">
    <w:abstractNumId w:val="29"/>
  </w:num>
  <w:num w:numId="33">
    <w:abstractNumId w:val="11"/>
  </w:num>
  <w:num w:numId="34">
    <w:abstractNumId w:val="29"/>
  </w:num>
  <w:num w:numId="35">
    <w:abstractNumId w:val="29"/>
  </w:num>
  <w:num w:numId="36">
    <w:abstractNumId w:val="29"/>
  </w:num>
  <w:num w:numId="3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65C"/>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B85"/>
    <w:rsid w:val="00017E2D"/>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5DA5"/>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64D"/>
    <w:rsid w:val="00036383"/>
    <w:rsid w:val="000368DA"/>
    <w:rsid w:val="00037375"/>
    <w:rsid w:val="000374E8"/>
    <w:rsid w:val="00037640"/>
    <w:rsid w:val="00040278"/>
    <w:rsid w:val="000402AB"/>
    <w:rsid w:val="00040F52"/>
    <w:rsid w:val="00041AF5"/>
    <w:rsid w:val="00042536"/>
    <w:rsid w:val="0004270D"/>
    <w:rsid w:val="00042FC0"/>
    <w:rsid w:val="000430E6"/>
    <w:rsid w:val="00043481"/>
    <w:rsid w:val="000436D6"/>
    <w:rsid w:val="00043D0C"/>
    <w:rsid w:val="0004412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C8D"/>
    <w:rsid w:val="00050C9B"/>
    <w:rsid w:val="00050DA6"/>
    <w:rsid w:val="00050DBE"/>
    <w:rsid w:val="00051183"/>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AD1"/>
    <w:rsid w:val="00074EFF"/>
    <w:rsid w:val="00075FA7"/>
    <w:rsid w:val="00076120"/>
    <w:rsid w:val="000761DE"/>
    <w:rsid w:val="000765A3"/>
    <w:rsid w:val="000768EB"/>
    <w:rsid w:val="00077078"/>
    <w:rsid w:val="000775B6"/>
    <w:rsid w:val="00077985"/>
    <w:rsid w:val="00077F33"/>
    <w:rsid w:val="000800C0"/>
    <w:rsid w:val="0008021E"/>
    <w:rsid w:val="000803D0"/>
    <w:rsid w:val="00080C3A"/>
    <w:rsid w:val="00081020"/>
    <w:rsid w:val="000810A1"/>
    <w:rsid w:val="0008131F"/>
    <w:rsid w:val="000814D1"/>
    <w:rsid w:val="000817D5"/>
    <w:rsid w:val="0008198D"/>
    <w:rsid w:val="000819C7"/>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BA5"/>
    <w:rsid w:val="00092FB5"/>
    <w:rsid w:val="0009322C"/>
    <w:rsid w:val="000934E5"/>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1859"/>
    <w:rsid w:val="000A2529"/>
    <w:rsid w:val="000A257C"/>
    <w:rsid w:val="000A2843"/>
    <w:rsid w:val="000A28EF"/>
    <w:rsid w:val="000A2980"/>
    <w:rsid w:val="000A32A6"/>
    <w:rsid w:val="000A33B1"/>
    <w:rsid w:val="000A353E"/>
    <w:rsid w:val="000A3632"/>
    <w:rsid w:val="000A3954"/>
    <w:rsid w:val="000A3BC9"/>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0DF8"/>
    <w:rsid w:val="000C171E"/>
    <w:rsid w:val="000C1EA4"/>
    <w:rsid w:val="000C243A"/>
    <w:rsid w:val="000C28E8"/>
    <w:rsid w:val="000C2AFA"/>
    <w:rsid w:val="000C2EF7"/>
    <w:rsid w:val="000C322C"/>
    <w:rsid w:val="000C3874"/>
    <w:rsid w:val="000C3AB8"/>
    <w:rsid w:val="000C3D1C"/>
    <w:rsid w:val="000C3F83"/>
    <w:rsid w:val="000C4338"/>
    <w:rsid w:val="000C440D"/>
    <w:rsid w:val="000C4D56"/>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62B"/>
    <w:rsid w:val="000D5740"/>
    <w:rsid w:val="000D58BA"/>
    <w:rsid w:val="000D59BD"/>
    <w:rsid w:val="000D5D05"/>
    <w:rsid w:val="000D60F8"/>
    <w:rsid w:val="000D6118"/>
    <w:rsid w:val="000D632A"/>
    <w:rsid w:val="000D651E"/>
    <w:rsid w:val="000D662B"/>
    <w:rsid w:val="000D6711"/>
    <w:rsid w:val="000D6E3C"/>
    <w:rsid w:val="000D6E3D"/>
    <w:rsid w:val="000D6EEF"/>
    <w:rsid w:val="000D74F6"/>
    <w:rsid w:val="000D765D"/>
    <w:rsid w:val="000D7E31"/>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E0"/>
    <w:rsid w:val="000F7382"/>
    <w:rsid w:val="000F7560"/>
    <w:rsid w:val="000F7649"/>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223"/>
    <w:rsid w:val="00123389"/>
    <w:rsid w:val="00123FE9"/>
    <w:rsid w:val="00125085"/>
    <w:rsid w:val="001255A8"/>
    <w:rsid w:val="00125824"/>
    <w:rsid w:val="00125993"/>
    <w:rsid w:val="00125B15"/>
    <w:rsid w:val="00125FC0"/>
    <w:rsid w:val="0012618D"/>
    <w:rsid w:val="00126427"/>
    <w:rsid w:val="001264FD"/>
    <w:rsid w:val="00126A3F"/>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0C7D"/>
    <w:rsid w:val="001614D7"/>
    <w:rsid w:val="001615F6"/>
    <w:rsid w:val="00162320"/>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66E"/>
    <w:rsid w:val="001841B0"/>
    <w:rsid w:val="001844B4"/>
    <w:rsid w:val="001851A2"/>
    <w:rsid w:val="00185240"/>
    <w:rsid w:val="00185BBD"/>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E"/>
    <w:rsid w:val="001A29CB"/>
    <w:rsid w:val="001A2B3E"/>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EB5"/>
    <w:rsid w:val="001B649E"/>
    <w:rsid w:val="001B659B"/>
    <w:rsid w:val="001B6B6A"/>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31A"/>
    <w:rsid w:val="001C43CD"/>
    <w:rsid w:val="001C4584"/>
    <w:rsid w:val="001C4596"/>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7C"/>
    <w:rsid w:val="001D49FE"/>
    <w:rsid w:val="001D4AC5"/>
    <w:rsid w:val="001D4DB9"/>
    <w:rsid w:val="001D4F42"/>
    <w:rsid w:val="001D5011"/>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2B45"/>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C4D"/>
    <w:rsid w:val="002004D3"/>
    <w:rsid w:val="002006E3"/>
    <w:rsid w:val="0020078E"/>
    <w:rsid w:val="00200B4C"/>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A81"/>
    <w:rsid w:val="00206D0E"/>
    <w:rsid w:val="00206E9B"/>
    <w:rsid w:val="00207004"/>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506"/>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86"/>
    <w:rsid w:val="00250C53"/>
    <w:rsid w:val="002512DC"/>
    <w:rsid w:val="002513C2"/>
    <w:rsid w:val="00251537"/>
    <w:rsid w:val="002515E8"/>
    <w:rsid w:val="00251632"/>
    <w:rsid w:val="00251C94"/>
    <w:rsid w:val="00251CFF"/>
    <w:rsid w:val="00253C2B"/>
    <w:rsid w:val="00253C34"/>
    <w:rsid w:val="002542C8"/>
    <w:rsid w:val="0025430D"/>
    <w:rsid w:val="00254398"/>
    <w:rsid w:val="0025446A"/>
    <w:rsid w:val="00254B95"/>
    <w:rsid w:val="00254CEA"/>
    <w:rsid w:val="00255211"/>
    <w:rsid w:val="00255226"/>
    <w:rsid w:val="002552E0"/>
    <w:rsid w:val="002557AA"/>
    <w:rsid w:val="00255B06"/>
    <w:rsid w:val="00255B5C"/>
    <w:rsid w:val="002575D7"/>
    <w:rsid w:val="002575EB"/>
    <w:rsid w:val="002579AB"/>
    <w:rsid w:val="00257B33"/>
    <w:rsid w:val="00257F80"/>
    <w:rsid w:val="00260116"/>
    <w:rsid w:val="00260424"/>
    <w:rsid w:val="00260A8D"/>
    <w:rsid w:val="00260CB9"/>
    <w:rsid w:val="0026102F"/>
    <w:rsid w:val="00261071"/>
    <w:rsid w:val="00261D36"/>
    <w:rsid w:val="00261D3D"/>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984"/>
    <w:rsid w:val="002B5B27"/>
    <w:rsid w:val="002B5D3B"/>
    <w:rsid w:val="002B69B0"/>
    <w:rsid w:val="002B6BCD"/>
    <w:rsid w:val="002B6BF8"/>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626"/>
    <w:rsid w:val="002D066A"/>
    <w:rsid w:val="002D071A"/>
    <w:rsid w:val="002D0910"/>
    <w:rsid w:val="002D1176"/>
    <w:rsid w:val="002D2192"/>
    <w:rsid w:val="002D2252"/>
    <w:rsid w:val="002D2567"/>
    <w:rsid w:val="002D2C5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8C1"/>
    <w:rsid w:val="00310A1E"/>
    <w:rsid w:val="00310BC9"/>
    <w:rsid w:val="00311578"/>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74"/>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F7"/>
    <w:rsid w:val="003574B9"/>
    <w:rsid w:val="0036082C"/>
    <w:rsid w:val="00360CF3"/>
    <w:rsid w:val="00360EE1"/>
    <w:rsid w:val="003610D3"/>
    <w:rsid w:val="0036142A"/>
    <w:rsid w:val="00361A42"/>
    <w:rsid w:val="00361BA2"/>
    <w:rsid w:val="003621A3"/>
    <w:rsid w:val="00362B85"/>
    <w:rsid w:val="00363852"/>
    <w:rsid w:val="00363A78"/>
    <w:rsid w:val="00363C34"/>
    <w:rsid w:val="0036460A"/>
    <w:rsid w:val="00364D7D"/>
    <w:rsid w:val="00364F29"/>
    <w:rsid w:val="00364F7D"/>
    <w:rsid w:val="003650AF"/>
    <w:rsid w:val="00365743"/>
    <w:rsid w:val="00365767"/>
    <w:rsid w:val="00365EE5"/>
    <w:rsid w:val="00366193"/>
    <w:rsid w:val="00366A81"/>
    <w:rsid w:val="00366B97"/>
    <w:rsid w:val="00366C67"/>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7343"/>
    <w:rsid w:val="003774E4"/>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614"/>
    <w:rsid w:val="003936F2"/>
    <w:rsid w:val="00393873"/>
    <w:rsid w:val="00393A1E"/>
    <w:rsid w:val="00393E59"/>
    <w:rsid w:val="00394659"/>
    <w:rsid w:val="00394D01"/>
    <w:rsid w:val="003950DD"/>
    <w:rsid w:val="0039607A"/>
    <w:rsid w:val="00396825"/>
    <w:rsid w:val="00396E15"/>
    <w:rsid w:val="00396FAE"/>
    <w:rsid w:val="00397134"/>
    <w:rsid w:val="003973CC"/>
    <w:rsid w:val="0039777A"/>
    <w:rsid w:val="00397A58"/>
    <w:rsid w:val="003A04A4"/>
    <w:rsid w:val="003A0DFF"/>
    <w:rsid w:val="003A1467"/>
    <w:rsid w:val="003A189F"/>
    <w:rsid w:val="003A18EA"/>
    <w:rsid w:val="003A1B19"/>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534E"/>
    <w:rsid w:val="003A5662"/>
    <w:rsid w:val="003A5753"/>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3A7"/>
    <w:rsid w:val="003C474B"/>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E37"/>
    <w:rsid w:val="003E1296"/>
    <w:rsid w:val="003E162A"/>
    <w:rsid w:val="003E1A3F"/>
    <w:rsid w:val="003E1AF6"/>
    <w:rsid w:val="003E203F"/>
    <w:rsid w:val="003E27DA"/>
    <w:rsid w:val="003E2EB0"/>
    <w:rsid w:val="003E30FE"/>
    <w:rsid w:val="003E373F"/>
    <w:rsid w:val="003E3882"/>
    <w:rsid w:val="003E3FCC"/>
    <w:rsid w:val="003E4724"/>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187"/>
    <w:rsid w:val="0040356F"/>
    <w:rsid w:val="004035EE"/>
    <w:rsid w:val="00403FFE"/>
    <w:rsid w:val="0040416A"/>
    <w:rsid w:val="004050E9"/>
    <w:rsid w:val="00405263"/>
    <w:rsid w:val="00405374"/>
    <w:rsid w:val="00405597"/>
    <w:rsid w:val="00405B3C"/>
    <w:rsid w:val="00405F8D"/>
    <w:rsid w:val="004061CC"/>
    <w:rsid w:val="00406346"/>
    <w:rsid w:val="004065E5"/>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712"/>
    <w:rsid w:val="004417F7"/>
    <w:rsid w:val="00441999"/>
    <w:rsid w:val="00441D1A"/>
    <w:rsid w:val="00441FB8"/>
    <w:rsid w:val="0044205D"/>
    <w:rsid w:val="00442418"/>
    <w:rsid w:val="004428C3"/>
    <w:rsid w:val="00442DA2"/>
    <w:rsid w:val="00442ECA"/>
    <w:rsid w:val="00442FA8"/>
    <w:rsid w:val="004431B5"/>
    <w:rsid w:val="00443307"/>
    <w:rsid w:val="0044406F"/>
    <w:rsid w:val="004442A4"/>
    <w:rsid w:val="004442DA"/>
    <w:rsid w:val="0044464D"/>
    <w:rsid w:val="00444DA8"/>
    <w:rsid w:val="004453CF"/>
    <w:rsid w:val="00445828"/>
    <w:rsid w:val="0044583E"/>
    <w:rsid w:val="00445B93"/>
    <w:rsid w:val="00445BBA"/>
    <w:rsid w:val="00445CEA"/>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81E"/>
    <w:rsid w:val="00464A5C"/>
    <w:rsid w:val="004655F5"/>
    <w:rsid w:val="0046566A"/>
    <w:rsid w:val="00465AE3"/>
    <w:rsid w:val="00466012"/>
    <w:rsid w:val="0046610D"/>
    <w:rsid w:val="00466141"/>
    <w:rsid w:val="00466307"/>
    <w:rsid w:val="0046639A"/>
    <w:rsid w:val="004668D4"/>
    <w:rsid w:val="00466D3A"/>
    <w:rsid w:val="004674B2"/>
    <w:rsid w:val="004676E5"/>
    <w:rsid w:val="004677D1"/>
    <w:rsid w:val="00467C2E"/>
    <w:rsid w:val="00470707"/>
    <w:rsid w:val="00470890"/>
    <w:rsid w:val="004708BB"/>
    <w:rsid w:val="00470DBC"/>
    <w:rsid w:val="00470E7D"/>
    <w:rsid w:val="00471190"/>
    <w:rsid w:val="004711EF"/>
    <w:rsid w:val="00472065"/>
    <w:rsid w:val="00472739"/>
    <w:rsid w:val="00472760"/>
    <w:rsid w:val="00472BA7"/>
    <w:rsid w:val="00472E37"/>
    <w:rsid w:val="00473001"/>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77B"/>
    <w:rsid w:val="004B67C6"/>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A6E"/>
    <w:rsid w:val="004C1B00"/>
    <w:rsid w:val="004C1C4A"/>
    <w:rsid w:val="004C219A"/>
    <w:rsid w:val="004C2453"/>
    <w:rsid w:val="004C27A9"/>
    <w:rsid w:val="004C2CB7"/>
    <w:rsid w:val="004C3220"/>
    <w:rsid w:val="004C324D"/>
    <w:rsid w:val="004C3259"/>
    <w:rsid w:val="004C343F"/>
    <w:rsid w:val="004C35EB"/>
    <w:rsid w:val="004C3AD6"/>
    <w:rsid w:val="004C3E64"/>
    <w:rsid w:val="004C3FBC"/>
    <w:rsid w:val="004C4498"/>
    <w:rsid w:val="004C460C"/>
    <w:rsid w:val="004C53D8"/>
    <w:rsid w:val="004C5600"/>
    <w:rsid w:val="004C5618"/>
    <w:rsid w:val="004C5795"/>
    <w:rsid w:val="004C57FF"/>
    <w:rsid w:val="004C5872"/>
    <w:rsid w:val="004C5B4A"/>
    <w:rsid w:val="004C5BF7"/>
    <w:rsid w:val="004C5C23"/>
    <w:rsid w:val="004C5E07"/>
    <w:rsid w:val="004C61F2"/>
    <w:rsid w:val="004C66F1"/>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72F"/>
    <w:rsid w:val="004D5955"/>
    <w:rsid w:val="004D59ED"/>
    <w:rsid w:val="004D5DB5"/>
    <w:rsid w:val="004D5E18"/>
    <w:rsid w:val="004D6CCD"/>
    <w:rsid w:val="004D73A0"/>
    <w:rsid w:val="004D772A"/>
    <w:rsid w:val="004D77C9"/>
    <w:rsid w:val="004D78ED"/>
    <w:rsid w:val="004D7F8E"/>
    <w:rsid w:val="004E0343"/>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B02"/>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62D"/>
    <w:rsid w:val="00560D56"/>
    <w:rsid w:val="00561031"/>
    <w:rsid w:val="005610D2"/>
    <w:rsid w:val="0056119D"/>
    <w:rsid w:val="005615FD"/>
    <w:rsid w:val="00561994"/>
    <w:rsid w:val="00561A3E"/>
    <w:rsid w:val="00561DE4"/>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F10"/>
    <w:rsid w:val="005771BC"/>
    <w:rsid w:val="005772A6"/>
    <w:rsid w:val="005772C4"/>
    <w:rsid w:val="00577B06"/>
    <w:rsid w:val="0058033C"/>
    <w:rsid w:val="00581A68"/>
    <w:rsid w:val="00581B00"/>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31AE"/>
    <w:rsid w:val="0059377B"/>
    <w:rsid w:val="0059523C"/>
    <w:rsid w:val="0059534B"/>
    <w:rsid w:val="00595DE5"/>
    <w:rsid w:val="00596976"/>
    <w:rsid w:val="005969CD"/>
    <w:rsid w:val="00596A1B"/>
    <w:rsid w:val="00596F7D"/>
    <w:rsid w:val="00597401"/>
    <w:rsid w:val="005976B3"/>
    <w:rsid w:val="00597A97"/>
    <w:rsid w:val="00597B21"/>
    <w:rsid w:val="005A043C"/>
    <w:rsid w:val="005A0A3E"/>
    <w:rsid w:val="005A186A"/>
    <w:rsid w:val="005A19A2"/>
    <w:rsid w:val="005A1AF7"/>
    <w:rsid w:val="005A1B4F"/>
    <w:rsid w:val="005A1EDF"/>
    <w:rsid w:val="005A2454"/>
    <w:rsid w:val="005A2A9B"/>
    <w:rsid w:val="005A2BC6"/>
    <w:rsid w:val="005A369F"/>
    <w:rsid w:val="005A3A9C"/>
    <w:rsid w:val="005A3CCD"/>
    <w:rsid w:val="005A4F0D"/>
    <w:rsid w:val="005A6036"/>
    <w:rsid w:val="005A62E8"/>
    <w:rsid w:val="005A64BF"/>
    <w:rsid w:val="005A64F5"/>
    <w:rsid w:val="005A6AD0"/>
    <w:rsid w:val="005A6C32"/>
    <w:rsid w:val="005A6C9E"/>
    <w:rsid w:val="005A6F3C"/>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51F4"/>
    <w:rsid w:val="005B5885"/>
    <w:rsid w:val="005B622A"/>
    <w:rsid w:val="005B6C12"/>
    <w:rsid w:val="005B6C6F"/>
    <w:rsid w:val="005B6F48"/>
    <w:rsid w:val="005B7577"/>
    <w:rsid w:val="005B78E5"/>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4275"/>
    <w:rsid w:val="0060451A"/>
    <w:rsid w:val="00604847"/>
    <w:rsid w:val="00604D12"/>
    <w:rsid w:val="0060508B"/>
    <w:rsid w:val="006056CE"/>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CE3"/>
    <w:rsid w:val="00632E8A"/>
    <w:rsid w:val="0063315E"/>
    <w:rsid w:val="006331FF"/>
    <w:rsid w:val="00633C9C"/>
    <w:rsid w:val="00633CB5"/>
    <w:rsid w:val="00634AFB"/>
    <w:rsid w:val="00634B66"/>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D32"/>
    <w:rsid w:val="00665E90"/>
    <w:rsid w:val="00666330"/>
    <w:rsid w:val="006667C6"/>
    <w:rsid w:val="00666A8C"/>
    <w:rsid w:val="00666F32"/>
    <w:rsid w:val="00667369"/>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C86"/>
    <w:rsid w:val="006A60DA"/>
    <w:rsid w:val="006A617B"/>
    <w:rsid w:val="006A61F2"/>
    <w:rsid w:val="006A6FE1"/>
    <w:rsid w:val="006A71E4"/>
    <w:rsid w:val="006A748E"/>
    <w:rsid w:val="006A756A"/>
    <w:rsid w:val="006A7836"/>
    <w:rsid w:val="006B03AF"/>
    <w:rsid w:val="006B055E"/>
    <w:rsid w:val="006B06D5"/>
    <w:rsid w:val="006B10DF"/>
    <w:rsid w:val="006B1704"/>
    <w:rsid w:val="006B19CE"/>
    <w:rsid w:val="006B1CCC"/>
    <w:rsid w:val="006B1EF9"/>
    <w:rsid w:val="006B1FBC"/>
    <w:rsid w:val="006B2253"/>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377"/>
    <w:rsid w:val="006C146A"/>
    <w:rsid w:val="006C1518"/>
    <w:rsid w:val="006C1BD6"/>
    <w:rsid w:val="006C216F"/>
    <w:rsid w:val="006C252A"/>
    <w:rsid w:val="006C2711"/>
    <w:rsid w:val="006C2929"/>
    <w:rsid w:val="006C2ED7"/>
    <w:rsid w:val="006C2F70"/>
    <w:rsid w:val="006C3295"/>
    <w:rsid w:val="006C3804"/>
    <w:rsid w:val="006C3A4B"/>
    <w:rsid w:val="006C3B7C"/>
    <w:rsid w:val="006C3E81"/>
    <w:rsid w:val="006C406E"/>
    <w:rsid w:val="006C43FA"/>
    <w:rsid w:val="006C4D3D"/>
    <w:rsid w:val="006C4D86"/>
    <w:rsid w:val="006C552C"/>
    <w:rsid w:val="006C5636"/>
    <w:rsid w:val="006C5695"/>
    <w:rsid w:val="006C59F3"/>
    <w:rsid w:val="006C5F82"/>
    <w:rsid w:val="006C64E5"/>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84"/>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72F6"/>
    <w:rsid w:val="007173FF"/>
    <w:rsid w:val="007175E1"/>
    <w:rsid w:val="0071793F"/>
    <w:rsid w:val="007205DF"/>
    <w:rsid w:val="007206CE"/>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3D5"/>
    <w:rsid w:val="00732EAB"/>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67D53"/>
    <w:rsid w:val="00770441"/>
    <w:rsid w:val="00770C60"/>
    <w:rsid w:val="00770E78"/>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6B4"/>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38C"/>
    <w:rsid w:val="007B13AD"/>
    <w:rsid w:val="007B13BE"/>
    <w:rsid w:val="007B1EF9"/>
    <w:rsid w:val="007B2366"/>
    <w:rsid w:val="007B291C"/>
    <w:rsid w:val="007B321F"/>
    <w:rsid w:val="007B34A4"/>
    <w:rsid w:val="007B35AF"/>
    <w:rsid w:val="007B39EA"/>
    <w:rsid w:val="007B3CFD"/>
    <w:rsid w:val="007B3E89"/>
    <w:rsid w:val="007B43ED"/>
    <w:rsid w:val="007B45F8"/>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2A8"/>
    <w:rsid w:val="00815F40"/>
    <w:rsid w:val="008162B8"/>
    <w:rsid w:val="008162DD"/>
    <w:rsid w:val="00816529"/>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737"/>
    <w:rsid w:val="00827B9B"/>
    <w:rsid w:val="00827C1A"/>
    <w:rsid w:val="00830013"/>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708"/>
    <w:rsid w:val="0083482A"/>
    <w:rsid w:val="00835106"/>
    <w:rsid w:val="00835352"/>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B0"/>
    <w:rsid w:val="008455FA"/>
    <w:rsid w:val="00845B10"/>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52E"/>
    <w:rsid w:val="008537A1"/>
    <w:rsid w:val="00853FFE"/>
    <w:rsid w:val="00854412"/>
    <w:rsid w:val="008547AE"/>
    <w:rsid w:val="0085498E"/>
    <w:rsid w:val="00855690"/>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372F"/>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A1"/>
    <w:rsid w:val="00872029"/>
    <w:rsid w:val="0087220C"/>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7972"/>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5468"/>
    <w:rsid w:val="0095556C"/>
    <w:rsid w:val="0095572E"/>
    <w:rsid w:val="00955DBD"/>
    <w:rsid w:val="00956143"/>
    <w:rsid w:val="00956166"/>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497"/>
    <w:rsid w:val="0098064B"/>
    <w:rsid w:val="009815C2"/>
    <w:rsid w:val="009816BB"/>
    <w:rsid w:val="009816F6"/>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FA"/>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875"/>
    <w:rsid w:val="00996A33"/>
    <w:rsid w:val="00996B76"/>
    <w:rsid w:val="00996F08"/>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67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2285"/>
    <w:rsid w:val="009B348C"/>
    <w:rsid w:val="009B354D"/>
    <w:rsid w:val="009B36B5"/>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0C2E"/>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07D17"/>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33C3"/>
    <w:rsid w:val="00A43523"/>
    <w:rsid w:val="00A43623"/>
    <w:rsid w:val="00A43AFB"/>
    <w:rsid w:val="00A43B20"/>
    <w:rsid w:val="00A43EAA"/>
    <w:rsid w:val="00A43F33"/>
    <w:rsid w:val="00A443B5"/>
    <w:rsid w:val="00A4443E"/>
    <w:rsid w:val="00A4457D"/>
    <w:rsid w:val="00A447FE"/>
    <w:rsid w:val="00A44D94"/>
    <w:rsid w:val="00A44E90"/>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787"/>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96D"/>
    <w:rsid w:val="00B15AD1"/>
    <w:rsid w:val="00B15D21"/>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5C"/>
    <w:rsid w:val="00B2182F"/>
    <w:rsid w:val="00B21DDF"/>
    <w:rsid w:val="00B21FC1"/>
    <w:rsid w:val="00B22177"/>
    <w:rsid w:val="00B224D9"/>
    <w:rsid w:val="00B224EC"/>
    <w:rsid w:val="00B2287D"/>
    <w:rsid w:val="00B22DA6"/>
    <w:rsid w:val="00B22F46"/>
    <w:rsid w:val="00B231DB"/>
    <w:rsid w:val="00B23369"/>
    <w:rsid w:val="00B233F5"/>
    <w:rsid w:val="00B2347A"/>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A95"/>
    <w:rsid w:val="00B30CAE"/>
    <w:rsid w:val="00B3109C"/>
    <w:rsid w:val="00B31897"/>
    <w:rsid w:val="00B318CF"/>
    <w:rsid w:val="00B3197D"/>
    <w:rsid w:val="00B3218C"/>
    <w:rsid w:val="00B3264E"/>
    <w:rsid w:val="00B33912"/>
    <w:rsid w:val="00B33D7B"/>
    <w:rsid w:val="00B33DBE"/>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3D3"/>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60D"/>
    <w:rsid w:val="00B76CB6"/>
    <w:rsid w:val="00B77140"/>
    <w:rsid w:val="00B77630"/>
    <w:rsid w:val="00B777FC"/>
    <w:rsid w:val="00B779F7"/>
    <w:rsid w:val="00B8023D"/>
    <w:rsid w:val="00B80328"/>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4"/>
    <w:rsid w:val="00B86752"/>
    <w:rsid w:val="00B86F19"/>
    <w:rsid w:val="00B8762E"/>
    <w:rsid w:val="00B877B4"/>
    <w:rsid w:val="00B8791F"/>
    <w:rsid w:val="00B9070A"/>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CC8"/>
    <w:rsid w:val="00BB70E7"/>
    <w:rsid w:val="00BB7275"/>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0DE2"/>
    <w:rsid w:val="00BD10F6"/>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5215"/>
    <w:rsid w:val="00BD5250"/>
    <w:rsid w:val="00BD5790"/>
    <w:rsid w:val="00BD59BE"/>
    <w:rsid w:val="00BD5E2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59E5"/>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E9"/>
    <w:rsid w:val="00C0008A"/>
    <w:rsid w:val="00C005F1"/>
    <w:rsid w:val="00C00C50"/>
    <w:rsid w:val="00C01122"/>
    <w:rsid w:val="00C0136F"/>
    <w:rsid w:val="00C017A7"/>
    <w:rsid w:val="00C017CD"/>
    <w:rsid w:val="00C01D45"/>
    <w:rsid w:val="00C02611"/>
    <w:rsid w:val="00C02CEB"/>
    <w:rsid w:val="00C03D11"/>
    <w:rsid w:val="00C03E7A"/>
    <w:rsid w:val="00C04435"/>
    <w:rsid w:val="00C0443F"/>
    <w:rsid w:val="00C0449E"/>
    <w:rsid w:val="00C04B37"/>
    <w:rsid w:val="00C058F0"/>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F1"/>
    <w:rsid w:val="00C43D1B"/>
    <w:rsid w:val="00C44B32"/>
    <w:rsid w:val="00C45445"/>
    <w:rsid w:val="00C45A95"/>
    <w:rsid w:val="00C45B4F"/>
    <w:rsid w:val="00C46552"/>
    <w:rsid w:val="00C469D8"/>
    <w:rsid w:val="00C46D24"/>
    <w:rsid w:val="00C4704A"/>
    <w:rsid w:val="00C47093"/>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153"/>
    <w:rsid w:val="00C7131E"/>
    <w:rsid w:val="00C71899"/>
    <w:rsid w:val="00C71CDC"/>
    <w:rsid w:val="00C71EFF"/>
    <w:rsid w:val="00C7269A"/>
    <w:rsid w:val="00C7283F"/>
    <w:rsid w:val="00C73313"/>
    <w:rsid w:val="00C734ED"/>
    <w:rsid w:val="00C73DA2"/>
    <w:rsid w:val="00C740E8"/>
    <w:rsid w:val="00C74791"/>
    <w:rsid w:val="00C7482A"/>
    <w:rsid w:val="00C74BC8"/>
    <w:rsid w:val="00C74EB5"/>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9"/>
    <w:rsid w:val="00CB1162"/>
    <w:rsid w:val="00CB1272"/>
    <w:rsid w:val="00CB1A5E"/>
    <w:rsid w:val="00CB216F"/>
    <w:rsid w:val="00CB2685"/>
    <w:rsid w:val="00CB4B87"/>
    <w:rsid w:val="00CB4D37"/>
    <w:rsid w:val="00CB5115"/>
    <w:rsid w:val="00CB5137"/>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312"/>
    <w:rsid w:val="00CD036C"/>
    <w:rsid w:val="00CD04AC"/>
    <w:rsid w:val="00CD0A84"/>
    <w:rsid w:val="00CD0F1B"/>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1F6"/>
    <w:rsid w:val="00D16350"/>
    <w:rsid w:val="00D1654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340"/>
    <w:rsid w:val="00D26A8F"/>
    <w:rsid w:val="00D26DCA"/>
    <w:rsid w:val="00D26E94"/>
    <w:rsid w:val="00D27340"/>
    <w:rsid w:val="00D27506"/>
    <w:rsid w:val="00D27AF6"/>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A33"/>
    <w:rsid w:val="00D61029"/>
    <w:rsid w:val="00D610C6"/>
    <w:rsid w:val="00D61673"/>
    <w:rsid w:val="00D62897"/>
    <w:rsid w:val="00D628A0"/>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D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92"/>
    <w:rsid w:val="00D92174"/>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95E"/>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5D8"/>
    <w:rsid w:val="00DB4985"/>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3E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5A7"/>
    <w:rsid w:val="00DE48A2"/>
    <w:rsid w:val="00DE4B21"/>
    <w:rsid w:val="00DE4CFF"/>
    <w:rsid w:val="00DE5517"/>
    <w:rsid w:val="00DE581C"/>
    <w:rsid w:val="00DE586B"/>
    <w:rsid w:val="00DE60E7"/>
    <w:rsid w:val="00DE6BEC"/>
    <w:rsid w:val="00DE6FAD"/>
    <w:rsid w:val="00DE7027"/>
    <w:rsid w:val="00DE7110"/>
    <w:rsid w:val="00DE7201"/>
    <w:rsid w:val="00DE745F"/>
    <w:rsid w:val="00DE769D"/>
    <w:rsid w:val="00DE79AB"/>
    <w:rsid w:val="00DF0647"/>
    <w:rsid w:val="00DF0674"/>
    <w:rsid w:val="00DF0772"/>
    <w:rsid w:val="00DF089D"/>
    <w:rsid w:val="00DF0BB9"/>
    <w:rsid w:val="00DF0C82"/>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BBD"/>
    <w:rsid w:val="00E21DBB"/>
    <w:rsid w:val="00E21E93"/>
    <w:rsid w:val="00E220A6"/>
    <w:rsid w:val="00E22193"/>
    <w:rsid w:val="00E2269B"/>
    <w:rsid w:val="00E22AC6"/>
    <w:rsid w:val="00E23C3E"/>
    <w:rsid w:val="00E24085"/>
    <w:rsid w:val="00E24306"/>
    <w:rsid w:val="00E244D1"/>
    <w:rsid w:val="00E248F5"/>
    <w:rsid w:val="00E24916"/>
    <w:rsid w:val="00E255DF"/>
    <w:rsid w:val="00E25755"/>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B0"/>
    <w:rsid w:val="00E61879"/>
    <w:rsid w:val="00E61D84"/>
    <w:rsid w:val="00E62077"/>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B7C19"/>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644"/>
    <w:rsid w:val="00EF59AB"/>
    <w:rsid w:val="00EF5B6A"/>
    <w:rsid w:val="00EF5EBE"/>
    <w:rsid w:val="00EF63E9"/>
    <w:rsid w:val="00EF6873"/>
    <w:rsid w:val="00EF69B8"/>
    <w:rsid w:val="00EF706A"/>
    <w:rsid w:val="00EF7378"/>
    <w:rsid w:val="00EF743D"/>
    <w:rsid w:val="00EF7835"/>
    <w:rsid w:val="00EF78E2"/>
    <w:rsid w:val="00EF7A64"/>
    <w:rsid w:val="00F001C7"/>
    <w:rsid w:val="00F006DF"/>
    <w:rsid w:val="00F009AD"/>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8B"/>
    <w:rsid w:val="00F062B5"/>
    <w:rsid w:val="00F0677E"/>
    <w:rsid w:val="00F06846"/>
    <w:rsid w:val="00F07371"/>
    <w:rsid w:val="00F07553"/>
    <w:rsid w:val="00F076B6"/>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AA0"/>
    <w:rsid w:val="00F50BC0"/>
    <w:rsid w:val="00F50C23"/>
    <w:rsid w:val="00F51276"/>
    <w:rsid w:val="00F51CD4"/>
    <w:rsid w:val="00F51DD5"/>
    <w:rsid w:val="00F51F24"/>
    <w:rsid w:val="00F52059"/>
    <w:rsid w:val="00F528C4"/>
    <w:rsid w:val="00F52D04"/>
    <w:rsid w:val="00F532D6"/>
    <w:rsid w:val="00F5337B"/>
    <w:rsid w:val="00F535A2"/>
    <w:rsid w:val="00F53BC0"/>
    <w:rsid w:val="00F544E6"/>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4E9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5D4"/>
    <w:rsid w:val="00F768F2"/>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29C"/>
    <w:rsid w:val="00F91713"/>
    <w:rsid w:val="00F919AA"/>
    <w:rsid w:val="00F91C06"/>
    <w:rsid w:val="00F921D6"/>
    <w:rsid w:val="00F9291D"/>
    <w:rsid w:val="00F931FC"/>
    <w:rsid w:val="00F93577"/>
    <w:rsid w:val="00F9358D"/>
    <w:rsid w:val="00F93697"/>
    <w:rsid w:val="00F94286"/>
    <w:rsid w:val="00F94662"/>
    <w:rsid w:val="00F947CA"/>
    <w:rsid w:val="00F95271"/>
    <w:rsid w:val="00F95382"/>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324A9"/>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F324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F324A9"/>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F324A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5,Memo"/>
    <w:basedOn w:val="3"/>
    <w:next w:val="a1"/>
    <w:link w:val="40"/>
    <w:qFormat/>
    <w:rsid w:val="00F324A9"/>
    <w:pPr>
      <w:ind w:left="1418" w:hanging="1418"/>
      <w:outlineLvl w:val="3"/>
    </w:pPr>
    <w:rPr>
      <w:sz w:val="24"/>
    </w:rPr>
  </w:style>
  <w:style w:type="paragraph" w:styleId="5">
    <w:name w:val="heading 5"/>
    <w:aliases w:val="h5,Heading5"/>
    <w:basedOn w:val="4"/>
    <w:next w:val="a1"/>
    <w:link w:val="50"/>
    <w:qFormat/>
    <w:rsid w:val="00F324A9"/>
    <w:pPr>
      <w:ind w:left="1701" w:hanging="1701"/>
      <w:outlineLvl w:val="4"/>
    </w:pPr>
    <w:rPr>
      <w:sz w:val="22"/>
    </w:rPr>
  </w:style>
  <w:style w:type="paragraph" w:styleId="6">
    <w:name w:val="heading 6"/>
    <w:basedOn w:val="H6"/>
    <w:next w:val="a1"/>
    <w:link w:val="60"/>
    <w:qFormat/>
    <w:rsid w:val="00F324A9"/>
    <w:pPr>
      <w:outlineLvl w:val="5"/>
    </w:pPr>
  </w:style>
  <w:style w:type="paragraph" w:styleId="7">
    <w:name w:val="heading 7"/>
    <w:basedOn w:val="H6"/>
    <w:next w:val="a1"/>
    <w:link w:val="70"/>
    <w:qFormat/>
    <w:rsid w:val="00F324A9"/>
    <w:pPr>
      <w:outlineLvl w:val="6"/>
    </w:pPr>
  </w:style>
  <w:style w:type="paragraph" w:styleId="8">
    <w:name w:val="heading 8"/>
    <w:basedOn w:val="1"/>
    <w:next w:val="a1"/>
    <w:link w:val="80"/>
    <w:qFormat/>
    <w:rsid w:val="00F324A9"/>
    <w:pPr>
      <w:ind w:left="0" w:firstLine="0"/>
      <w:outlineLvl w:val="7"/>
    </w:pPr>
  </w:style>
  <w:style w:type="paragraph" w:styleId="9">
    <w:name w:val="heading 9"/>
    <w:basedOn w:val="8"/>
    <w:next w:val="a1"/>
    <w:link w:val="90"/>
    <w:qFormat/>
    <w:rsid w:val="00F324A9"/>
    <w:pPr>
      <w:outlineLvl w:val="8"/>
    </w:pPr>
  </w:style>
  <w:style w:type="character" w:default="1" w:styleId="a2">
    <w:name w:val="Default Paragraph Font"/>
    <w:uiPriority w:val="1"/>
    <w:semiHidden/>
    <w:unhideWhenUsed/>
    <w:rsid w:val="00F324A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324A9"/>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F324A9"/>
    <w:rPr>
      <w:rFonts w:ascii="Arial" w:eastAsia="Times New Roman" w:hAnsi="Arial"/>
      <w:sz w:val="36"/>
      <w:lang w:val="en-GB" w:eastAsia="ja-JP"/>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F324A9"/>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F324A9"/>
    <w:rPr>
      <w:rFonts w:ascii="Arial" w:eastAsia="Times New Roman" w:hAnsi="Arial"/>
      <w:sz w:val="24"/>
      <w:lang w:val="en-GB" w:eastAsia="ja-JP"/>
    </w:rPr>
  </w:style>
  <w:style w:type="paragraph" w:customStyle="1" w:styleId="H6">
    <w:name w:val="H6"/>
    <w:basedOn w:val="5"/>
    <w:next w:val="a1"/>
    <w:rsid w:val="00F324A9"/>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F324A9"/>
    <w:pPr>
      <w:keepLines/>
      <w:tabs>
        <w:tab w:val="center" w:pos="4536"/>
        <w:tab w:val="right" w:pos="9072"/>
      </w:tabs>
    </w:pPr>
    <w:rPr>
      <w:noProof/>
    </w:rPr>
  </w:style>
  <w:style w:type="character" w:customStyle="1" w:styleId="ZGSM">
    <w:name w:val="ZGSM"/>
    <w:rsid w:val="00F324A9"/>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F324A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F324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1"/>
    <w:semiHidden/>
    <w:rsid w:val="009B4262"/>
    <w:pPr>
      <w:ind w:left="1701" w:hanging="1701"/>
    </w:pPr>
  </w:style>
  <w:style w:type="paragraph" w:customStyle="1" w:styleId="41">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F324A9"/>
    <w:pPr>
      <w:keepLines/>
      <w:spacing w:after="0"/>
    </w:pPr>
  </w:style>
  <w:style w:type="paragraph" w:styleId="23">
    <w:name w:val="index 2"/>
    <w:basedOn w:val="12"/>
    <w:qFormat/>
    <w:rsid w:val="00F324A9"/>
    <w:pPr>
      <w:ind w:left="284"/>
    </w:pPr>
  </w:style>
  <w:style w:type="paragraph" w:customStyle="1" w:styleId="TT">
    <w:name w:val="TT"/>
    <w:basedOn w:val="1"/>
    <w:next w:val="a1"/>
    <w:rsid w:val="00F324A9"/>
    <w:pPr>
      <w:outlineLvl w:val="9"/>
    </w:pPr>
  </w:style>
  <w:style w:type="paragraph" w:styleId="a7">
    <w:name w:val="footer"/>
    <w:basedOn w:val="a5"/>
    <w:link w:val="a8"/>
    <w:rsid w:val="00F324A9"/>
    <w:pPr>
      <w:jc w:val="center"/>
    </w:pPr>
    <w:rPr>
      <w:i/>
    </w:rPr>
  </w:style>
  <w:style w:type="character" w:styleId="a9">
    <w:name w:val="footnote reference"/>
    <w:basedOn w:val="a2"/>
    <w:rsid w:val="00F324A9"/>
    <w:rPr>
      <w:b/>
      <w:position w:val="6"/>
      <w:sz w:val="16"/>
    </w:rPr>
  </w:style>
  <w:style w:type="paragraph" w:styleId="aa">
    <w:name w:val="footnote text"/>
    <w:basedOn w:val="a1"/>
    <w:link w:val="ab"/>
    <w:rsid w:val="00F324A9"/>
    <w:pPr>
      <w:keepLines/>
      <w:spacing w:after="0"/>
      <w:ind w:left="454" w:hanging="454"/>
    </w:pPr>
    <w:rPr>
      <w:sz w:val="16"/>
    </w:rPr>
  </w:style>
  <w:style w:type="paragraph" w:customStyle="1" w:styleId="contribution">
    <w:name w:val="contribution"/>
    <w:basedOn w:val="1"/>
    <w:semiHidden/>
    <w:rsid w:val="00E23C3E"/>
    <w:pPr>
      <w:tabs>
        <w:tab w:val="num" w:pos="45"/>
      </w:tabs>
      <w:ind w:left="405" w:hanging="405"/>
    </w:pPr>
  </w:style>
  <w:style w:type="paragraph" w:customStyle="1" w:styleId="NO">
    <w:name w:val="NO"/>
    <w:basedOn w:val="a1"/>
    <w:link w:val="NOChar"/>
    <w:qFormat/>
    <w:rsid w:val="00F324A9"/>
    <w:pPr>
      <w:keepLines/>
      <w:ind w:left="1135" w:hanging="851"/>
    </w:pPr>
  </w:style>
  <w:style w:type="character" w:customStyle="1" w:styleId="NOChar">
    <w:name w:val="NO Char"/>
    <w:link w:val="NO"/>
    <w:qFormat/>
    <w:rsid w:val="00F324A9"/>
    <w:rPr>
      <w:rFonts w:eastAsia="Times New Roman"/>
      <w:lang w:val="en-GB" w:eastAsia="ja-JP"/>
    </w:rPr>
  </w:style>
  <w:style w:type="paragraph" w:customStyle="1" w:styleId="PL">
    <w:name w:val="PL"/>
    <w:link w:val="PLChar"/>
    <w:qFormat/>
    <w:rsid w:val="00F32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324A9"/>
    <w:pPr>
      <w:jc w:val="right"/>
    </w:pPr>
  </w:style>
  <w:style w:type="paragraph" w:customStyle="1" w:styleId="TAL">
    <w:name w:val="TAL"/>
    <w:basedOn w:val="a1"/>
    <w:link w:val="TALCar"/>
    <w:qFormat/>
    <w:rsid w:val="00F324A9"/>
    <w:pPr>
      <w:keepNext/>
      <w:keepLines/>
      <w:spacing w:after="0"/>
    </w:pPr>
    <w:rPr>
      <w:rFonts w:ascii="Arial" w:hAnsi="Arial"/>
      <w:sz w:val="18"/>
    </w:rPr>
  </w:style>
  <w:style w:type="character" w:customStyle="1" w:styleId="TALChar">
    <w:name w:val="TAL Char"/>
    <w:qFormat/>
    <w:rsid w:val="00F324A9"/>
    <w:rPr>
      <w:rFonts w:ascii="Arial" w:hAnsi="Arial"/>
      <w:sz w:val="18"/>
      <w:lang w:val="en-GB" w:eastAsia="en-US"/>
    </w:rPr>
  </w:style>
  <w:style w:type="paragraph" w:styleId="24">
    <w:name w:val="List Number 2"/>
    <w:basedOn w:val="ac"/>
    <w:rsid w:val="00F324A9"/>
    <w:pPr>
      <w:ind w:left="851"/>
    </w:pPr>
  </w:style>
  <w:style w:type="paragraph" w:styleId="ac">
    <w:name w:val="List Number"/>
    <w:basedOn w:val="ad"/>
    <w:rsid w:val="00F324A9"/>
  </w:style>
  <w:style w:type="paragraph" w:styleId="ad">
    <w:name w:val="List"/>
    <w:basedOn w:val="a1"/>
    <w:rsid w:val="00F324A9"/>
    <w:pPr>
      <w:ind w:left="568" w:hanging="284"/>
    </w:pPr>
  </w:style>
  <w:style w:type="paragraph" w:customStyle="1" w:styleId="TAH">
    <w:name w:val="TAH"/>
    <w:basedOn w:val="TAC"/>
    <w:link w:val="TAHCar"/>
    <w:qFormat/>
    <w:rsid w:val="00F324A9"/>
    <w:rPr>
      <w:b/>
    </w:rPr>
  </w:style>
  <w:style w:type="paragraph" w:customStyle="1" w:styleId="TAC">
    <w:name w:val="TAC"/>
    <w:basedOn w:val="TAL"/>
    <w:link w:val="TACChar"/>
    <w:qFormat/>
    <w:rsid w:val="00F324A9"/>
    <w:pPr>
      <w:jc w:val="center"/>
    </w:pPr>
  </w:style>
  <w:style w:type="character" w:customStyle="1" w:styleId="TACChar">
    <w:name w:val="TAC Char"/>
    <w:link w:val="TAC"/>
    <w:qFormat/>
    <w:rsid w:val="00F324A9"/>
    <w:rPr>
      <w:rFonts w:ascii="Arial" w:eastAsia="Times New Roman" w:hAnsi="Arial"/>
      <w:sz w:val="18"/>
      <w:lang w:val="en-GB" w:eastAsia="ja-JP"/>
    </w:rPr>
  </w:style>
  <w:style w:type="paragraph" w:customStyle="1" w:styleId="LD">
    <w:name w:val="LD"/>
    <w:rsid w:val="00F324A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F324A9"/>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F324A9"/>
    <w:pPr>
      <w:ind w:left="851"/>
    </w:pPr>
  </w:style>
  <w:style w:type="paragraph" w:styleId="ae">
    <w:name w:val="List Bullet"/>
    <w:basedOn w:val="ad"/>
    <w:rsid w:val="00F324A9"/>
  </w:style>
  <w:style w:type="paragraph" w:customStyle="1" w:styleId="EditorsNote">
    <w:name w:val="Editor's Note"/>
    <w:basedOn w:val="NO"/>
    <w:link w:val="EditorsNoteChar"/>
    <w:qFormat/>
    <w:rsid w:val="00F324A9"/>
    <w:rPr>
      <w:color w:val="FF0000"/>
    </w:rPr>
  </w:style>
  <w:style w:type="paragraph" w:customStyle="1" w:styleId="TH">
    <w:name w:val="TH"/>
    <w:basedOn w:val="a1"/>
    <w:link w:val="THChar"/>
    <w:qFormat/>
    <w:rsid w:val="00F324A9"/>
    <w:pPr>
      <w:keepNext/>
      <w:keepLines/>
      <w:spacing w:before="60"/>
      <w:jc w:val="center"/>
    </w:pPr>
    <w:rPr>
      <w:rFonts w:ascii="Arial" w:hAnsi="Arial"/>
      <w:b/>
    </w:rPr>
  </w:style>
  <w:style w:type="character" w:customStyle="1" w:styleId="THChar">
    <w:name w:val="TH Char"/>
    <w:link w:val="TH"/>
    <w:qFormat/>
    <w:rsid w:val="00F324A9"/>
    <w:rPr>
      <w:rFonts w:ascii="Arial" w:eastAsia="Times New Roman" w:hAnsi="Arial"/>
      <w:b/>
      <w:lang w:val="en-GB" w:eastAsia="ja-JP"/>
    </w:rPr>
  </w:style>
  <w:style w:type="paragraph" w:customStyle="1" w:styleId="ZA">
    <w:name w:val="ZA"/>
    <w:rsid w:val="00F324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F324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F324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F324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F324A9"/>
    <w:pPr>
      <w:ind w:left="851" w:hanging="851"/>
    </w:pPr>
  </w:style>
  <w:style w:type="paragraph" w:customStyle="1" w:styleId="ZH">
    <w:name w:val="ZH"/>
    <w:rsid w:val="00F324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F324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F324A9"/>
    <w:pPr>
      <w:ind w:left="1135"/>
    </w:pPr>
  </w:style>
  <w:style w:type="paragraph" w:styleId="26">
    <w:name w:val="List 2"/>
    <w:basedOn w:val="ad"/>
    <w:rsid w:val="00F324A9"/>
    <w:pPr>
      <w:ind w:left="851"/>
    </w:pPr>
  </w:style>
  <w:style w:type="paragraph" w:styleId="33">
    <w:name w:val="List 3"/>
    <w:basedOn w:val="26"/>
    <w:rsid w:val="00F324A9"/>
    <w:pPr>
      <w:ind w:left="1135"/>
    </w:pPr>
  </w:style>
  <w:style w:type="paragraph" w:styleId="42">
    <w:name w:val="List 4"/>
    <w:basedOn w:val="33"/>
    <w:rsid w:val="00F324A9"/>
    <w:pPr>
      <w:ind w:left="1418"/>
    </w:pPr>
  </w:style>
  <w:style w:type="paragraph" w:styleId="52">
    <w:name w:val="List 5"/>
    <w:basedOn w:val="42"/>
    <w:rsid w:val="00F324A9"/>
    <w:pPr>
      <w:ind w:left="1702"/>
    </w:pPr>
  </w:style>
  <w:style w:type="paragraph" w:styleId="43">
    <w:name w:val="List Bullet 4"/>
    <w:basedOn w:val="32"/>
    <w:rsid w:val="00F324A9"/>
    <w:pPr>
      <w:ind w:left="1418"/>
    </w:pPr>
  </w:style>
  <w:style w:type="paragraph" w:styleId="53">
    <w:name w:val="List Bullet 5"/>
    <w:basedOn w:val="43"/>
    <w:rsid w:val="00F324A9"/>
    <w:pPr>
      <w:ind w:left="1702"/>
    </w:pPr>
  </w:style>
  <w:style w:type="paragraph" w:customStyle="1" w:styleId="ZTD">
    <w:name w:val="ZTD"/>
    <w:basedOn w:val="ZB"/>
    <w:rsid w:val="00F324A9"/>
    <w:pPr>
      <w:framePr w:hRule="auto" w:wrap="notBeside" w:y="852"/>
    </w:pPr>
    <w:rPr>
      <w:i w:val="0"/>
      <w:sz w:val="40"/>
    </w:rPr>
  </w:style>
  <w:style w:type="paragraph" w:customStyle="1" w:styleId="ZV">
    <w:name w:val="ZV"/>
    <w:basedOn w:val="ZU"/>
    <w:qFormat/>
    <w:rsid w:val="00F324A9"/>
    <w:pPr>
      <w:framePr w:wrap="notBeside" w:y="16161"/>
    </w:pPr>
  </w:style>
  <w:style w:type="paragraph" w:styleId="af">
    <w:name w:val="index heading"/>
    <w:basedOn w:val="a1"/>
    <w:next w:val="a1"/>
    <w:semiHidden/>
    <w:rsid w:val="004A4093"/>
    <w:pPr>
      <w:pBdr>
        <w:top w:val="single" w:sz="12" w:space="0" w:color="auto"/>
      </w:pBdr>
      <w:spacing w:before="360" w:after="240"/>
    </w:pPr>
    <w:rPr>
      <w:b/>
      <w:i/>
      <w:sz w:val="26"/>
    </w:rPr>
  </w:style>
  <w:style w:type="paragraph" w:styleId="af0">
    <w:name w:val="caption"/>
    <w:basedOn w:val="a1"/>
    <w:next w:val="a1"/>
    <w:qFormat/>
    <w:rsid w:val="004A4093"/>
    <w:pPr>
      <w:spacing w:before="120" w:after="120"/>
    </w:pPr>
    <w:rPr>
      <w:b/>
    </w:rPr>
  </w:style>
  <w:style w:type="character" w:styleId="af1">
    <w:name w:val="Hyperlink"/>
    <w:rsid w:val="00F324A9"/>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link w:val="af5"/>
    <w:uiPriority w:val="99"/>
    <w:rsid w:val="00F324A9"/>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qFormat/>
    <w:rsid w:val="00F324A9"/>
    <w:pPr>
      <w:spacing w:after="120"/>
    </w:p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6"/>
    <w:rsid w:val="00F324A9"/>
    <w:rPr>
      <w:rFonts w:eastAsia="Times New Roman"/>
      <w:lang w:val="en-GB" w:eastAsia="ja-JP"/>
    </w:rPr>
  </w:style>
  <w:style w:type="paragraph" w:styleId="af8">
    <w:name w:val="Body Text Indent"/>
    <w:basedOn w:val="a1"/>
    <w:semiHidden/>
    <w:rsid w:val="004A4093"/>
    <w:pPr>
      <w:ind w:left="210"/>
    </w:pPr>
    <w:rPr>
      <w:snapToGrid w:val="0"/>
    </w:rPr>
  </w:style>
  <w:style w:type="paragraph" w:styleId="af9">
    <w:name w:val="table of figures"/>
    <w:basedOn w:val="a1"/>
    <w:next w:val="a1"/>
    <w:semiHidden/>
    <w:rsid w:val="004A4093"/>
    <w:pPr>
      <w:ind w:left="400" w:hanging="400"/>
      <w:jc w:val="center"/>
    </w:pPr>
    <w:rPr>
      <w:b/>
    </w:rPr>
  </w:style>
  <w:style w:type="paragraph" w:styleId="27">
    <w:name w:val="Body Text 2"/>
    <w:basedOn w:val="a1"/>
    <w:semiHidden/>
    <w:rsid w:val="004A4093"/>
    <w:rPr>
      <w:i/>
    </w:rPr>
  </w:style>
  <w:style w:type="paragraph" w:styleId="34">
    <w:name w:val="Body Text Indent 3"/>
    <w:basedOn w:val="a1"/>
    <w:semiHidden/>
    <w:rsid w:val="004A4093"/>
    <w:pPr>
      <w:ind w:left="1080"/>
    </w:pPr>
  </w:style>
  <w:style w:type="paragraph" w:styleId="afa">
    <w:name w:val="annotation text"/>
    <w:basedOn w:val="a1"/>
    <w:link w:val="afb"/>
    <w:uiPriority w:val="99"/>
    <w:qFormat/>
    <w:rsid w:val="00F324A9"/>
  </w:style>
  <w:style w:type="character" w:styleId="afc">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d">
    <w:name w:val="Balloon Text"/>
    <w:basedOn w:val="a1"/>
    <w:link w:val="afe"/>
    <w:semiHidden/>
    <w:unhideWhenUsed/>
    <w:qFormat/>
    <w:rsid w:val="00F324A9"/>
    <w:pPr>
      <w:spacing w:after="0"/>
    </w:pPr>
    <w:rPr>
      <w:rFonts w:ascii="Segoe UI" w:hAnsi="Segoe UI" w:cs="Segoe UI"/>
      <w:sz w:val="18"/>
      <w:szCs w:val="18"/>
    </w:rPr>
  </w:style>
  <w:style w:type="table" w:styleId="aff">
    <w:name w:val="Table Grid"/>
    <w:basedOn w:val="a3"/>
    <w:uiPriority w:val="39"/>
    <w:qFormat/>
    <w:rsid w:val="00F324A9"/>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2"/>
    <w:qFormat/>
    <w:rsid w:val="00F324A9"/>
    <w:rPr>
      <w:sz w:val="16"/>
      <w:szCs w:val="16"/>
    </w:rPr>
  </w:style>
  <w:style w:type="paragraph" w:styleId="aff1">
    <w:name w:val="annotation subject"/>
    <w:basedOn w:val="afa"/>
    <w:next w:val="afa"/>
    <w:link w:val="aff2"/>
    <w:qFormat/>
    <w:rsid w:val="00F324A9"/>
    <w:rPr>
      <w:b/>
      <w:bCs/>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f3">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F324A9"/>
    <w:rPr>
      <w:rFonts w:ascii="Arial" w:eastAsia="Times New Roman" w:hAnsi="Arial"/>
      <w:b/>
      <w:noProof/>
      <w:sz w:val="18"/>
      <w:lang w:val="en-GB" w:eastAsia="ja-JP"/>
    </w:rPr>
  </w:style>
  <w:style w:type="character" w:customStyle="1" w:styleId="Char0">
    <w:name w:val="样式 页眉 Char"/>
    <w:link w:val="aff3"/>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d"/>
    <w:link w:val="B1Char1"/>
    <w:qFormat/>
    <w:rsid w:val="00F324A9"/>
  </w:style>
  <w:style w:type="character" w:customStyle="1" w:styleId="B1Char">
    <w:name w:val="B1 Char"/>
    <w:rsid w:val="00F324A9"/>
    <w:rPr>
      <w:rFonts w:ascii="Times New Roman" w:hAnsi="Times New Roman"/>
      <w:lang w:val="en-GB" w:eastAsia="en-US"/>
    </w:rPr>
  </w:style>
  <w:style w:type="paragraph" w:customStyle="1" w:styleId="EX">
    <w:name w:val="EX"/>
    <w:basedOn w:val="a1"/>
    <w:link w:val="EXChar"/>
    <w:qFormat/>
    <w:rsid w:val="00F324A9"/>
    <w:pPr>
      <w:keepLines/>
      <w:ind w:left="1702" w:hanging="1418"/>
    </w:p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F324A9"/>
    <w:rPr>
      <w:rFonts w:ascii="Arial" w:eastAsia="Times New Roman" w:hAnsi="Arial"/>
      <w:b/>
      <w:sz w:val="18"/>
      <w:lang w:val="en-GB" w:eastAsia="ja-JP"/>
    </w:rPr>
  </w:style>
  <w:style w:type="paragraph" w:customStyle="1" w:styleId="B2">
    <w:name w:val="B2"/>
    <w:basedOn w:val="26"/>
    <w:link w:val="B2Char"/>
    <w:qFormat/>
    <w:rsid w:val="00F324A9"/>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F324A9"/>
    <w:rPr>
      <w:rFonts w:eastAsia="Times New Roman"/>
      <w:lang w:val="en-GB" w:eastAsia="ja-JP"/>
    </w:rPr>
  </w:style>
  <w:style w:type="paragraph" w:customStyle="1" w:styleId="B3">
    <w:name w:val="B3"/>
    <w:basedOn w:val="33"/>
    <w:link w:val="B3Char2"/>
    <w:qFormat/>
    <w:rsid w:val="00F324A9"/>
  </w:style>
  <w:style w:type="character" w:customStyle="1" w:styleId="B3Char">
    <w:name w:val="B3 Char"/>
    <w:rsid w:val="00F324A9"/>
    <w:rPr>
      <w:rFonts w:ascii="Times New Roman" w:hAnsi="Times New Roman"/>
      <w:lang w:val="en-GB" w:eastAsia="en-US"/>
    </w:rPr>
  </w:style>
  <w:style w:type="paragraph" w:customStyle="1" w:styleId="B4">
    <w:name w:val="B4"/>
    <w:basedOn w:val="42"/>
    <w:link w:val="B4Char"/>
    <w:qFormat/>
    <w:rsid w:val="00F324A9"/>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4">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
    <w:basedOn w:val="a1"/>
    <w:link w:val="13"/>
    <w:uiPriority w:val="34"/>
    <w:qFormat/>
    <w:rsid w:val="00F324A9"/>
    <w:pPr>
      <w:ind w:left="720"/>
      <w:contextualSpacing/>
    </w:pPr>
  </w:style>
  <w:style w:type="paragraph" w:customStyle="1" w:styleId="CRCoverPage">
    <w:name w:val="CR Cover Page"/>
    <w:link w:val="CRCoverPageZchn"/>
    <w:qFormat/>
    <w:rsid w:val="00F324A9"/>
    <w:pPr>
      <w:spacing w:after="120"/>
    </w:pPr>
    <w:rPr>
      <w:rFonts w:ascii="Arial" w:eastAsia="Times New Roman" w:hAnsi="Arial"/>
      <w:lang w:val="en-GB" w:eastAsia="en-US"/>
    </w:rPr>
  </w:style>
  <w:style w:type="character" w:customStyle="1" w:styleId="CRCoverPageZchn">
    <w:name w:val="CR Cover Page Zchn"/>
    <w:link w:val="CRCoverPage"/>
    <w:qFormat/>
    <w:rsid w:val="00F324A9"/>
    <w:rPr>
      <w:rFonts w:ascii="Arial" w:eastAsia="Times New Roman" w:hAnsi="Arial"/>
      <w:lang w:val="en-GB" w:eastAsia="en-US"/>
    </w:rPr>
  </w:style>
  <w:style w:type="paragraph" w:styleId="aff5">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qFormat/>
    <w:rsid w:val="00F324A9"/>
    <w:pPr>
      <w:keepNext w:val="0"/>
      <w:spacing w:before="0" w:after="240"/>
    </w:pPr>
  </w:style>
  <w:style w:type="character" w:customStyle="1" w:styleId="B2Car">
    <w:name w:val="B2 Car"/>
    <w:rsid w:val="00B416A3"/>
    <w:rPr>
      <w:lang w:val="en-GB" w:eastAsia="en-US"/>
    </w:rPr>
  </w:style>
  <w:style w:type="character" w:customStyle="1" w:styleId="TFChar">
    <w:name w:val="TF Char"/>
    <w:link w:val="TF"/>
    <w:qFormat/>
    <w:rsid w:val="00F324A9"/>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locked/>
    <w:rsid w:val="0019337C"/>
    <w:rPr>
      <w:rFonts w:eastAsia="Times New Roman"/>
      <w:lang w:val="en-GB" w:eastAsia="ja-JP"/>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eastAsia="Times New Roman" w:hAnsi="Arial"/>
      <w:sz w:val="18"/>
      <w:lang w:val="en-GB" w:eastAsia="ja-JP"/>
    </w:rPr>
  </w:style>
  <w:style w:type="character" w:customStyle="1" w:styleId="afb">
    <w:name w:val="批注文字 字符"/>
    <w:basedOn w:val="a2"/>
    <w:link w:val="afa"/>
    <w:uiPriority w:val="99"/>
    <w:qFormat/>
    <w:rsid w:val="00F324A9"/>
    <w:rPr>
      <w:rFonts w:eastAsia="Times New Roman"/>
      <w:lang w:val="en-GB" w:eastAsia="ja-JP"/>
    </w:rPr>
  </w:style>
  <w:style w:type="character" w:customStyle="1" w:styleId="B1Char1">
    <w:name w:val="B1 Char1"/>
    <w:link w:val="B1"/>
    <w:qFormat/>
    <w:locked/>
    <w:rsid w:val="00F324A9"/>
    <w:rPr>
      <w:rFonts w:eastAsia="Times New Roman"/>
      <w:lang w:val="en-GB" w:eastAsia="ja-JP"/>
    </w:rPr>
  </w:style>
  <w:style w:type="character" w:customStyle="1" w:styleId="TALCar">
    <w:name w:val="TAL Car"/>
    <w:link w:val="TAL"/>
    <w:qFormat/>
    <w:rsid w:val="00F324A9"/>
    <w:rPr>
      <w:rFonts w:ascii="Arial" w:eastAsia="Times New Roman" w:hAnsi="Arial"/>
      <w:sz w:val="18"/>
      <w:lang w:val="en-GB" w:eastAsia="ja-JP"/>
    </w:rPr>
  </w:style>
  <w:style w:type="paragraph" w:styleId="aff6">
    <w:name w:val="Normal (Web)"/>
    <w:basedOn w:val="a1"/>
    <w:unhideWhenUsed/>
    <w:qFormat/>
    <w:rsid w:val="00F324A9"/>
    <w:pPr>
      <w:spacing w:before="100" w:beforeAutospacing="1" w:after="100" w:afterAutospacing="1" w:line="259" w:lineRule="auto"/>
    </w:pPr>
    <w:rPr>
      <w:sz w:val="24"/>
      <w:szCs w:val="24"/>
      <w:lang w:eastAsia="en-GB"/>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qFormat/>
    <w:rsid w:val="00F324A9"/>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7">
    <w:name w:val="列表段落 字符"/>
    <w:aliases w:val="- Bullets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F743D"/>
    <w:rPr>
      <w:rFonts w:ascii="Times" w:hAnsi="Times"/>
      <w:szCs w:val="24"/>
      <w:lang w:val="en-GB"/>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6"/>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F324A9"/>
    <w:rPr>
      <w:rFonts w:ascii="Arial" w:eastAsia="Times New Roman" w:hAnsi="Arial"/>
      <w:sz w:val="32"/>
      <w:lang w:val="en-GB" w:eastAsia="ja-JP"/>
    </w:rPr>
  </w:style>
  <w:style w:type="paragraph" w:customStyle="1" w:styleId="3GPPNormalText">
    <w:name w:val="3GPP Normal Text"/>
    <w:basedOn w:val="af6"/>
    <w:link w:val="3GPPNormalTextChar"/>
    <w:qFormat/>
    <w:rsid w:val="00F324A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F324A9"/>
    <w:rPr>
      <w:rFonts w:ascii="Arial" w:hAnsi="Arial"/>
      <w:sz w:val="24"/>
      <w:szCs w:val="24"/>
      <w:lang w:val="en-GB" w:eastAsia="en-US"/>
    </w:rPr>
  </w:style>
  <w:style w:type="paragraph" w:customStyle="1" w:styleId="B5">
    <w:name w:val="B5"/>
    <w:basedOn w:val="52"/>
    <w:link w:val="B5Char"/>
    <w:qFormat/>
    <w:rsid w:val="00F324A9"/>
  </w:style>
  <w:style w:type="character" w:customStyle="1" w:styleId="B5Char">
    <w:name w:val="B5 Char"/>
    <w:link w:val="B5"/>
    <w:qFormat/>
    <w:rsid w:val="00F324A9"/>
    <w:rPr>
      <w:rFonts w:eastAsia="Times New Roman"/>
      <w:lang w:val="en-GB" w:eastAsia="ja-JP"/>
    </w:rPr>
  </w:style>
  <w:style w:type="paragraph" w:customStyle="1" w:styleId="B10">
    <w:name w:val="B10"/>
    <w:basedOn w:val="B5"/>
    <w:link w:val="B10Char"/>
    <w:qFormat/>
    <w:rsid w:val="00F324A9"/>
    <w:pPr>
      <w:ind w:left="3119"/>
    </w:pPr>
  </w:style>
  <w:style w:type="character" w:customStyle="1" w:styleId="B10Char">
    <w:name w:val="B10 Char"/>
    <w:basedOn w:val="B5Char"/>
    <w:link w:val="B10"/>
    <w:rsid w:val="00F324A9"/>
    <w:rPr>
      <w:rFonts w:eastAsia="Times New Roman"/>
      <w:lang w:val="en-GB" w:eastAsia="ja-JP"/>
    </w:rPr>
  </w:style>
  <w:style w:type="character" w:customStyle="1" w:styleId="B3Char2">
    <w:name w:val="B3 Char2"/>
    <w:link w:val="B3"/>
    <w:qFormat/>
    <w:rsid w:val="00F324A9"/>
    <w:rPr>
      <w:rFonts w:eastAsia="Times New Roman"/>
      <w:lang w:val="en-GB" w:eastAsia="ja-JP"/>
    </w:rPr>
  </w:style>
  <w:style w:type="paragraph" w:customStyle="1" w:styleId="B6">
    <w:name w:val="B6"/>
    <w:basedOn w:val="B5"/>
    <w:link w:val="B6Char"/>
    <w:qFormat/>
    <w:rsid w:val="00F324A9"/>
    <w:pPr>
      <w:ind w:left="1985"/>
    </w:pPr>
    <w:rPr>
      <w:lang w:val="en-US"/>
    </w:rPr>
  </w:style>
  <w:style w:type="character" w:customStyle="1" w:styleId="B6Char">
    <w:name w:val="B6 Char"/>
    <w:link w:val="B6"/>
    <w:qFormat/>
    <w:rsid w:val="00F324A9"/>
    <w:rPr>
      <w:rFonts w:eastAsia="Times New Roman"/>
      <w:lang w:eastAsia="ja-JP"/>
    </w:rPr>
  </w:style>
  <w:style w:type="paragraph" w:customStyle="1" w:styleId="B7">
    <w:name w:val="B7"/>
    <w:basedOn w:val="B6"/>
    <w:link w:val="B7Char"/>
    <w:qFormat/>
    <w:rsid w:val="00F324A9"/>
    <w:pPr>
      <w:ind w:left="2269"/>
    </w:pPr>
  </w:style>
  <w:style w:type="character" w:customStyle="1" w:styleId="B7Char">
    <w:name w:val="B7 Char"/>
    <w:link w:val="B7"/>
    <w:qFormat/>
    <w:rsid w:val="00F324A9"/>
    <w:rPr>
      <w:rFonts w:eastAsia="Times New Roman"/>
      <w:lang w:eastAsia="ja-JP"/>
    </w:rPr>
  </w:style>
  <w:style w:type="paragraph" w:customStyle="1" w:styleId="B8">
    <w:name w:val="B8"/>
    <w:basedOn w:val="B7"/>
    <w:qFormat/>
    <w:rsid w:val="00F324A9"/>
    <w:pPr>
      <w:ind w:left="2552"/>
    </w:pPr>
  </w:style>
  <w:style w:type="paragraph" w:customStyle="1" w:styleId="B9">
    <w:name w:val="B9"/>
    <w:basedOn w:val="B8"/>
    <w:qFormat/>
    <w:rsid w:val="00F324A9"/>
    <w:pPr>
      <w:ind w:left="2836"/>
    </w:pPr>
  </w:style>
  <w:style w:type="character" w:customStyle="1" w:styleId="CharChar3">
    <w:name w:val="Char Char3"/>
    <w:rsid w:val="00F324A9"/>
    <w:rPr>
      <w:rFonts w:ascii="Courier New" w:hAnsi="Courier New"/>
      <w:lang w:val="nb-NO"/>
    </w:rPr>
  </w:style>
  <w:style w:type="character" w:customStyle="1" w:styleId="EditorsNoteChar">
    <w:name w:val="Editor's Note Char"/>
    <w:aliases w:val="EN Char"/>
    <w:link w:val="EditorsNote"/>
    <w:qFormat/>
    <w:rsid w:val="00F324A9"/>
    <w:rPr>
      <w:rFonts w:eastAsia="Times New Roman"/>
      <w:color w:val="FF0000"/>
      <w:lang w:val="en-GB" w:eastAsia="ja-JP"/>
    </w:rPr>
  </w:style>
  <w:style w:type="character" w:customStyle="1" w:styleId="EXChar">
    <w:name w:val="EX Char"/>
    <w:link w:val="EX"/>
    <w:qFormat/>
    <w:locked/>
    <w:rsid w:val="00F324A9"/>
    <w:rPr>
      <w:rFonts w:eastAsia="Times New Roman"/>
      <w:lang w:val="en-GB" w:eastAsia="ja-JP"/>
    </w:rPr>
  </w:style>
  <w:style w:type="paragraph" w:customStyle="1" w:styleId="EW">
    <w:name w:val="EW"/>
    <w:basedOn w:val="EX"/>
    <w:qFormat/>
    <w:rsid w:val="00F324A9"/>
    <w:pPr>
      <w:spacing w:after="0"/>
    </w:pPr>
  </w:style>
  <w:style w:type="character" w:customStyle="1" w:styleId="fontstyle01">
    <w:name w:val="fontstyle01"/>
    <w:basedOn w:val="a2"/>
    <w:rsid w:val="00F324A9"/>
    <w:rPr>
      <w:rFonts w:ascii="TimesNewRomanPSMT" w:eastAsia="TimesNewRomanPSMT" w:hint="eastAsia"/>
      <w:color w:val="000000"/>
      <w:sz w:val="20"/>
      <w:szCs w:val="20"/>
    </w:rPr>
  </w:style>
  <w:style w:type="paragraph" w:customStyle="1" w:styleId="FP">
    <w:name w:val="FP"/>
    <w:basedOn w:val="a1"/>
    <w:rsid w:val="00F324A9"/>
    <w:pPr>
      <w:spacing w:after="0"/>
    </w:pPr>
  </w:style>
  <w:style w:type="character" w:customStyle="1" w:styleId="50">
    <w:name w:val="标题 5 字符"/>
    <w:aliases w:val="h5 字符,Heading5 字符"/>
    <w:link w:val="5"/>
    <w:qFormat/>
    <w:rsid w:val="00F324A9"/>
    <w:rPr>
      <w:rFonts w:ascii="Arial" w:eastAsia="Times New Roman" w:hAnsi="Arial"/>
      <w:sz w:val="22"/>
      <w:lang w:val="en-GB" w:eastAsia="ja-JP"/>
    </w:rPr>
  </w:style>
  <w:style w:type="paragraph" w:customStyle="1" w:styleId="NF">
    <w:name w:val="NF"/>
    <w:basedOn w:val="NO"/>
    <w:rsid w:val="00F324A9"/>
    <w:pPr>
      <w:keepNext/>
      <w:spacing w:after="0"/>
    </w:pPr>
    <w:rPr>
      <w:rFonts w:ascii="Arial" w:hAnsi="Arial"/>
      <w:sz w:val="18"/>
    </w:rPr>
  </w:style>
  <w:style w:type="character" w:customStyle="1" w:styleId="normaltextrun">
    <w:name w:val="normaltextrun"/>
    <w:basedOn w:val="a2"/>
    <w:rsid w:val="00F324A9"/>
  </w:style>
  <w:style w:type="character" w:customStyle="1" w:styleId="PLChar">
    <w:name w:val="PL Char"/>
    <w:link w:val="PL"/>
    <w:qFormat/>
    <w:rsid w:val="00F324A9"/>
    <w:rPr>
      <w:rFonts w:ascii="Courier New" w:eastAsia="Times New Roman" w:hAnsi="Courier New"/>
      <w:noProof/>
      <w:sz w:val="16"/>
      <w:shd w:val="clear" w:color="auto" w:fill="E6E6E6"/>
      <w:lang w:val="en-GB" w:eastAsia="en-GB"/>
    </w:rPr>
  </w:style>
  <w:style w:type="paragraph" w:styleId="TOC1">
    <w:name w:val="toc 1"/>
    <w:uiPriority w:val="39"/>
    <w:rsid w:val="00F324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F324A9"/>
    <w:pPr>
      <w:keepNext w:val="0"/>
      <w:spacing w:before="0"/>
      <w:ind w:left="851" w:hanging="851"/>
    </w:pPr>
    <w:rPr>
      <w:sz w:val="20"/>
    </w:rPr>
  </w:style>
  <w:style w:type="paragraph" w:styleId="TOC3">
    <w:name w:val="toc 3"/>
    <w:basedOn w:val="TOC2"/>
    <w:uiPriority w:val="39"/>
    <w:rsid w:val="00F324A9"/>
    <w:pPr>
      <w:ind w:left="1134" w:hanging="1134"/>
    </w:pPr>
  </w:style>
  <w:style w:type="paragraph" w:styleId="TOC4">
    <w:name w:val="toc 4"/>
    <w:basedOn w:val="TOC3"/>
    <w:uiPriority w:val="39"/>
    <w:rsid w:val="00F324A9"/>
    <w:pPr>
      <w:ind w:left="1418" w:hanging="1418"/>
    </w:pPr>
  </w:style>
  <w:style w:type="paragraph" w:styleId="TOC5">
    <w:name w:val="toc 5"/>
    <w:basedOn w:val="TOC4"/>
    <w:uiPriority w:val="39"/>
    <w:rsid w:val="00F324A9"/>
    <w:pPr>
      <w:ind w:left="1701" w:hanging="1701"/>
    </w:pPr>
  </w:style>
  <w:style w:type="paragraph" w:styleId="TOC6">
    <w:name w:val="toc 6"/>
    <w:basedOn w:val="TOC5"/>
    <w:next w:val="a1"/>
    <w:uiPriority w:val="39"/>
    <w:rsid w:val="00F324A9"/>
    <w:pPr>
      <w:ind w:left="1985" w:hanging="1985"/>
    </w:pPr>
  </w:style>
  <w:style w:type="paragraph" w:styleId="TOC7">
    <w:name w:val="toc 7"/>
    <w:basedOn w:val="TOC6"/>
    <w:next w:val="a1"/>
    <w:uiPriority w:val="39"/>
    <w:rsid w:val="00F324A9"/>
    <w:pPr>
      <w:ind w:left="2268" w:hanging="2268"/>
    </w:pPr>
  </w:style>
  <w:style w:type="paragraph" w:styleId="TOC8">
    <w:name w:val="toc 8"/>
    <w:basedOn w:val="TOC1"/>
    <w:uiPriority w:val="39"/>
    <w:rsid w:val="00F324A9"/>
    <w:pPr>
      <w:spacing w:before="180"/>
      <w:ind w:left="2693" w:hanging="2693"/>
    </w:pPr>
    <w:rPr>
      <w:b/>
    </w:rPr>
  </w:style>
  <w:style w:type="paragraph" w:styleId="TOC9">
    <w:name w:val="toc 9"/>
    <w:basedOn w:val="TOC8"/>
    <w:uiPriority w:val="39"/>
    <w:rsid w:val="00F324A9"/>
    <w:pPr>
      <w:ind w:left="1418" w:hanging="1418"/>
    </w:pPr>
  </w:style>
  <w:style w:type="character" w:customStyle="1" w:styleId="60">
    <w:name w:val="标题 6 字符"/>
    <w:link w:val="6"/>
    <w:qFormat/>
    <w:rsid w:val="00F324A9"/>
    <w:rPr>
      <w:rFonts w:ascii="Arial" w:eastAsia="Times New Roman" w:hAnsi="Arial"/>
      <w:lang w:val="en-GB" w:eastAsia="ja-JP"/>
    </w:rPr>
  </w:style>
  <w:style w:type="character" w:customStyle="1" w:styleId="70">
    <w:name w:val="标题 7 字符"/>
    <w:link w:val="7"/>
    <w:rsid w:val="00F324A9"/>
    <w:rPr>
      <w:rFonts w:ascii="Arial" w:eastAsia="Times New Roman" w:hAnsi="Arial"/>
      <w:lang w:val="en-GB" w:eastAsia="ja-JP"/>
    </w:rPr>
  </w:style>
  <w:style w:type="character" w:customStyle="1" w:styleId="80">
    <w:name w:val="标题 8 字符"/>
    <w:link w:val="8"/>
    <w:rsid w:val="00F324A9"/>
    <w:rPr>
      <w:rFonts w:ascii="Arial" w:eastAsia="Times New Roman" w:hAnsi="Arial"/>
      <w:sz w:val="36"/>
      <w:lang w:val="en-GB" w:eastAsia="ja-JP"/>
    </w:rPr>
  </w:style>
  <w:style w:type="character" w:customStyle="1" w:styleId="90">
    <w:name w:val="标题 9 字符"/>
    <w:link w:val="9"/>
    <w:rsid w:val="00F324A9"/>
    <w:rPr>
      <w:rFonts w:ascii="Arial" w:eastAsia="Times New Roman" w:hAnsi="Arial"/>
      <w:sz w:val="36"/>
      <w:lang w:val="en-GB" w:eastAsia="ja-JP"/>
    </w:rPr>
  </w:style>
  <w:style w:type="character" w:customStyle="1" w:styleId="af5">
    <w:name w:val="纯文本 字符"/>
    <w:basedOn w:val="a2"/>
    <w:link w:val="af4"/>
    <w:uiPriority w:val="99"/>
    <w:rsid w:val="00F324A9"/>
    <w:rPr>
      <w:rFonts w:ascii="Courier New" w:eastAsiaTheme="minorHAnsi" w:hAnsi="Courier New" w:cstheme="minorBidi"/>
      <w:sz w:val="22"/>
      <w:szCs w:val="22"/>
      <w:lang w:val="nb-NO" w:eastAsia="en-US"/>
    </w:rPr>
  </w:style>
  <w:style w:type="character" w:customStyle="1" w:styleId="ab">
    <w:name w:val="脚注文本 字符"/>
    <w:link w:val="aa"/>
    <w:rsid w:val="00F324A9"/>
    <w:rPr>
      <w:rFonts w:eastAsia="Times New Roman"/>
      <w:sz w:val="16"/>
      <w:lang w:val="en-GB" w:eastAsia="ja-JP"/>
    </w:rPr>
  </w:style>
  <w:style w:type="character" w:customStyle="1" w:styleId="afe">
    <w:name w:val="批注框文本 字符"/>
    <w:basedOn w:val="a2"/>
    <w:link w:val="afd"/>
    <w:semiHidden/>
    <w:rsid w:val="00F324A9"/>
    <w:rPr>
      <w:rFonts w:ascii="Segoe UI" w:eastAsia="Times New Roman" w:hAnsi="Segoe UI" w:cs="Segoe UI"/>
      <w:sz w:val="18"/>
      <w:szCs w:val="18"/>
      <w:lang w:val="en-GB" w:eastAsia="ja-JP"/>
    </w:rPr>
  </w:style>
  <w:style w:type="character" w:customStyle="1" w:styleId="aff2">
    <w:name w:val="批注主题 字符"/>
    <w:basedOn w:val="afb"/>
    <w:link w:val="aff1"/>
    <w:rsid w:val="00F324A9"/>
    <w:rPr>
      <w:rFonts w:eastAsia="Times New Roman"/>
      <w:b/>
      <w:bCs/>
      <w:lang w:val="en-GB" w:eastAsia="ja-JP"/>
    </w:rPr>
  </w:style>
  <w:style w:type="character" w:styleId="aff8">
    <w:name w:val="Emphasis"/>
    <w:basedOn w:val="a2"/>
    <w:uiPriority w:val="20"/>
    <w:qFormat/>
    <w:rsid w:val="00F324A9"/>
    <w:rPr>
      <w:i/>
      <w:iCs/>
    </w:rPr>
  </w:style>
  <w:style w:type="character" w:customStyle="1" w:styleId="a8">
    <w:name w:val="页脚 字符"/>
    <w:link w:val="a7"/>
    <w:rsid w:val="00F324A9"/>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A39C6-BD46-4FB1-8D13-DD812686A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1191</Words>
  <Characters>6793</Characters>
  <Application>Microsoft Office Word</Application>
  <DocSecurity>0</DocSecurity>
  <Lines>56</Lines>
  <Paragraphs>15</Paragraphs>
  <ScaleCrop>false</ScaleCrop>
  <Company/>
  <LinksUpToDate>false</LinksUpToDate>
  <CharactersWithSpaces>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 </dc:creator>
  <cp:keywords/>
  <cp:lastModifiedBy>Fujitsu </cp:lastModifiedBy>
  <cp:revision>2</cp:revision>
  <dcterms:created xsi:type="dcterms:W3CDTF">2022-11-04T06:54:00Z</dcterms:created>
  <dcterms:modified xsi:type="dcterms:W3CDTF">2022-11-04T06:54:00Z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ies>
</file>